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D1" w:rsidRDefault="009A07D1" w:rsidP="00802231">
      <w:pPr>
        <w:spacing w:after="100"/>
        <w:jc w:val="center"/>
        <w:rPr>
          <w:rFonts w:ascii="Arial" w:hAnsi="Arial" w:cs="Arial"/>
          <w:b/>
        </w:rPr>
      </w:pPr>
      <w:bookmarkStart w:id="0" w:name="_GoBack"/>
      <w:bookmarkEnd w:id="0"/>
    </w:p>
    <w:p w:rsidR="007C1CA1" w:rsidRPr="00351B9F" w:rsidRDefault="007C1CA1" w:rsidP="00802231">
      <w:pPr>
        <w:spacing w:after="100"/>
        <w:jc w:val="center"/>
        <w:rPr>
          <w:rFonts w:ascii="Arial" w:hAnsi="Arial" w:cs="Arial"/>
          <w:b/>
        </w:rPr>
      </w:pPr>
      <w:r w:rsidRPr="00351B9F">
        <w:rPr>
          <w:rFonts w:ascii="Arial" w:hAnsi="Arial" w:cs="Arial"/>
          <w:b/>
        </w:rPr>
        <w:t>LETRAS DE TESORERÍA DE LA PROVINCIA DEL CHACO</w:t>
      </w:r>
    </w:p>
    <w:p w:rsidR="002646F8" w:rsidRPr="00351B9F" w:rsidRDefault="007C1CA1" w:rsidP="00802231">
      <w:pPr>
        <w:spacing w:after="100"/>
        <w:jc w:val="center"/>
        <w:rPr>
          <w:rFonts w:ascii="Arial" w:hAnsi="Arial" w:cs="Arial"/>
          <w:b/>
        </w:rPr>
      </w:pPr>
      <w:r w:rsidRPr="00351B9F">
        <w:rPr>
          <w:rFonts w:ascii="Arial" w:hAnsi="Arial" w:cs="Arial"/>
          <w:b/>
        </w:rPr>
        <w:t xml:space="preserve">INFORMACIÓN GENERAL </w:t>
      </w:r>
    </w:p>
    <w:p w:rsidR="007C1CA1" w:rsidRPr="00351B9F" w:rsidRDefault="00BF0771" w:rsidP="00802231">
      <w:pPr>
        <w:spacing w:after="100"/>
        <w:jc w:val="center"/>
        <w:rPr>
          <w:rFonts w:ascii="Arial" w:hAnsi="Arial" w:cs="Arial"/>
          <w:b/>
        </w:rPr>
      </w:pPr>
      <w:r w:rsidRPr="00351B9F">
        <w:rPr>
          <w:rFonts w:ascii="Arial" w:hAnsi="Arial" w:cs="Arial"/>
          <w:b/>
        </w:rPr>
        <w:t xml:space="preserve">Licitación </w:t>
      </w:r>
      <w:r w:rsidR="00082D72">
        <w:rPr>
          <w:rFonts w:ascii="Arial" w:hAnsi="Arial" w:cs="Arial"/>
          <w:b/>
        </w:rPr>
        <w:t>9</w:t>
      </w:r>
      <w:r w:rsidR="0084610A" w:rsidRPr="00351B9F">
        <w:rPr>
          <w:rFonts w:ascii="Arial" w:hAnsi="Arial" w:cs="Arial"/>
          <w:b/>
        </w:rPr>
        <w:t xml:space="preserve"> </w:t>
      </w:r>
      <w:r w:rsidRPr="00351B9F">
        <w:rPr>
          <w:rFonts w:ascii="Arial" w:hAnsi="Arial" w:cs="Arial"/>
          <w:b/>
        </w:rPr>
        <w:t xml:space="preserve">de </w:t>
      </w:r>
      <w:r w:rsidR="00082D72">
        <w:rPr>
          <w:rFonts w:ascii="Arial" w:hAnsi="Arial" w:cs="Arial"/>
          <w:b/>
        </w:rPr>
        <w:t>mayo</w:t>
      </w:r>
      <w:r w:rsidRPr="00351B9F">
        <w:rPr>
          <w:rFonts w:ascii="Arial" w:hAnsi="Arial" w:cs="Arial"/>
          <w:b/>
        </w:rPr>
        <w:t xml:space="preserve"> </w:t>
      </w:r>
      <w:r w:rsidR="00200FB0">
        <w:rPr>
          <w:rFonts w:ascii="Arial" w:hAnsi="Arial" w:cs="Arial"/>
          <w:b/>
        </w:rPr>
        <w:t xml:space="preserve">de </w:t>
      </w:r>
      <w:r w:rsidR="007C1CA1" w:rsidRPr="00351B9F">
        <w:rPr>
          <w:rFonts w:ascii="Arial" w:hAnsi="Arial" w:cs="Arial"/>
          <w:b/>
        </w:rPr>
        <w:t>201</w:t>
      </w:r>
      <w:r w:rsidR="00082D72">
        <w:rPr>
          <w:rFonts w:ascii="Arial" w:hAnsi="Arial" w:cs="Arial"/>
          <w:b/>
        </w:rPr>
        <w:t>8</w:t>
      </w:r>
    </w:p>
    <w:p w:rsidR="007C1CA1" w:rsidRPr="00351B9F" w:rsidRDefault="007C1CA1" w:rsidP="00802231">
      <w:pPr>
        <w:spacing w:after="100"/>
        <w:jc w:val="both"/>
        <w:rPr>
          <w:rFonts w:ascii="Arial" w:hAnsi="Arial" w:cs="Arial"/>
        </w:rPr>
      </w:pPr>
    </w:p>
    <w:p w:rsidR="007C1CA1" w:rsidRPr="00351B9F" w:rsidRDefault="007C1CA1" w:rsidP="00802231">
      <w:pPr>
        <w:spacing w:after="100"/>
        <w:jc w:val="both"/>
        <w:rPr>
          <w:rFonts w:ascii="Arial" w:hAnsi="Arial" w:cs="Arial"/>
        </w:rPr>
      </w:pPr>
      <w:r w:rsidRPr="00351B9F">
        <w:rPr>
          <w:rFonts w:ascii="Arial" w:hAnsi="Arial" w:cs="Arial"/>
        </w:rPr>
        <w:t>La Provincia del Chaco podrá emitir Letras de Tesorería en el ejercicio 201</w:t>
      </w:r>
      <w:r w:rsidR="00585791">
        <w:rPr>
          <w:rFonts w:ascii="Arial" w:hAnsi="Arial" w:cs="Arial"/>
        </w:rPr>
        <w:t>8</w:t>
      </w:r>
      <w:r w:rsidR="00DD3620" w:rsidRPr="00351B9F">
        <w:rPr>
          <w:rFonts w:ascii="Arial" w:hAnsi="Arial" w:cs="Arial"/>
        </w:rPr>
        <w:t xml:space="preserve"> </w:t>
      </w:r>
      <w:r w:rsidRPr="00351B9F">
        <w:rPr>
          <w:rFonts w:ascii="Arial" w:hAnsi="Arial" w:cs="Arial"/>
        </w:rPr>
        <w:t xml:space="preserve">por un monto de hasta valor nominal en circulación de pesos </w:t>
      </w:r>
      <w:r w:rsidR="00704F3B">
        <w:rPr>
          <w:rFonts w:ascii="Arial" w:hAnsi="Arial" w:cs="Arial"/>
        </w:rPr>
        <w:t xml:space="preserve">un </w:t>
      </w:r>
      <w:r w:rsidR="00DF396D">
        <w:rPr>
          <w:rFonts w:ascii="Arial" w:hAnsi="Arial" w:cs="Arial"/>
        </w:rPr>
        <w:t xml:space="preserve">mil </w:t>
      </w:r>
      <w:r w:rsidR="00475593">
        <w:rPr>
          <w:rFonts w:ascii="Arial" w:hAnsi="Arial" w:cs="Arial"/>
        </w:rPr>
        <w:t>trescientos</w:t>
      </w:r>
      <w:r w:rsidR="00482A34" w:rsidRPr="00351B9F">
        <w:rPr>
          <w:rFonts w:ascii="Arial" w:hAnsi="Arial" w:cs="Arial"/>
        </w:rPr>
        <w:t xml:space="preserve"> m</w:t>
      </w:r>
      <w:r w:rsidR="00F33F79" w:rsidRPr="00351B9F">
        <w:rPr>
          <w:rFonts w:ascii="Arial" w:hAnsi="Arial" w:cs="Arial"/>
        </w:rPr>
        <w:t>illones</w:t>
      </w:r>
      <w:r w:rsidRPr="00351B9F">
        <w:rPr>
          <w:rFonts w:ascii="Arial" w:hAnsi="Arial" w:cs="Arial"/>
          <w:color w:val="FF0000"/>
        </w:rPr>
        <w:t xml:space="preserve"> </w:t>
      </w:r>
      <w:r w:rsidRPr="00351B9F">
        <w:rPr>
          <w:rFonts w:ascii="Arial" w:hAnsi="Arial" w:cs="Arial"/>
        </w:rPr>
        <w:t>(VN $</w:t>
      </w:r>
      <w:r w:rsidR="00475593">
        <w:rPr>
          <w:rFonts w:ascii="Arial" w:hAnsi="Arial" w:cs="Arial"/>
        </w:rPr>
        <w:t>1.3</w:t>
      </w:r>
      <w:r w:rsidR="00F33F79" w:rsidRPr="00351B9F">
        <w:rPr>
          <w:rFonts w:ascii="Arial" w:hAnsi="Arial" w:cs="Arial"/>
        </w:rPr>
        <w:t>00</w:t>
      </w:r>
      <w:r w:rsidRPr="00351B9F">
        <w:rPr>
          <w:rFonts w:ascii="Arial" w:hAnsi="Arial" w:cs="Arial"/>
        </w:rPr>
        <w:t xml:space="preserve">.000.000), en </w:t>
      </w:r>
      <w:r w:rsidR="00A07B55" w:rsidRPr="00351B9F">
        <w:rPr>
          <w:rFonts w:ascii="Arial" w:hAnsi="Arial" w:cs="Arial"/>
        </w:rPr>
        <w:t xml:space="preserve">el marco de la </w:t>
      </w:r>
      <w:r w:rsidRPr="00351B9F">
        <w:rPr>
          <w:rFonts w:ascii="Arial" w:hAnsi="Arial" w:cs="Arial"/>
        </w:rPr>
        <w:t xml:space="preserve">autorización otorgada por la Ley Provincial </w:t>
      </w:r>
      <w:r w:rsidR="008E79A5">
        <w:rPr>
          <w:rFonts w:ascii="Arial" w:hAnsi="Arial" w:cs="Arial"/>
        </w:rPr>
        <w:t>N° 1092</w:t>
      </w:r>
      <w:r w:rsidR="00E75201">
        <w:rPr>
          <w:rFonts w:ascii="Arial" w:hAnsi="Arial" w:cs="Arial"/>
        </w:rPr>
        <w:t>-A</w:t>
      </w:r>
      <w:r w:rsidR="00FE657E">
        <w:rPr>
          <w:rFonts w:ascii="Arial" w:hAnsi="Arial" w:cs="Arial"/>
        </w:rPr>
        <w:t xml:space="preserve">, </w:t>
      </w:r>
      <w:r w:rsidR="00585791">
        <w:rPr>
          <w:rFonts w:ascii="Arial" w:hAnsi="Arial" w:cs="Arial"/>
        </w:rPr>
        <w:t xml:space="preserve">el </w:t>
      </w:r>
      <w:r w:rsidRPr="00351B9F">
        <w:rPr>
          <w:rFonts w:ascii="Arial" w:hAnsi="Arial" w:cs="Arial"/>
        </w:rPr>
        <w:t xml:space="preserve">Decreto Nº </w:t>
      </w:r>
      <w:r w:rsidR="00585791">
        <w:rPr>
          <w:rFonts w:ascii="Arial" w:hAnsi="Arial" w:cs="Arial"/>
        </w:rPr>
        <w:t>283</w:t>
      </w:r>
      <w:r w:rsidR="000356C2" w:rsidRPr="00351B9F">
        <w:rPr>
          <w:rFonts w:ascii="Arial" w:hAnsi="Arial" w:cs="Arial"/>
        </w:rPr>
        <w:t>8/17</w:t>
      </w:r>
      <w:r w:rsidR="00585791">
        <w:rPr>
          <w:rFonts w:ascii="Arial" w:hAnsi="Arial" w:cs="Arial"/>
        </w:rPr>
        <w:t xml:space="preserve"> </w:t>
      </w:r>
      <w:r w:rsidRPr="00351B9F">
        <w:rPr>
          <w:rFonts w:ascii="Arial" w:hAnsi="Arial" w:cs="Arial"/>
        </w:rPr>
        <w:t xml:space="preserve">y </w:t>
      </w:r>
      <w:r w:rsidR="006669C3" w:rsidRPr="00351B9F">
        <w:rPr>
          <w:rFonts w:ascii="Arial" w:hAnsi="Arial" w:cs="Arial"/>
        </w:rPr>
        <w:t xml:space="preserve">las </w:t>
      </w:r>
      <w:r w:rsidRPr="00351B9F">
        <w:rPr>
          <w:rFonts w:ascii="Arial" w:hAnsi="Arial" w:cs="Arial"/>
        </w:rPr>
        <w:t xml:space="preserve">Resoluciones oportunamente emitidas por este Ministerio, </w:t>
      </w:r>
      <w:proofErr w:type="gramStart"/>
      <w:r w:rsidRPr="00351B9F">
        <w:rPr>
          <w:rFonts w:ascii="Arial" w:hAnsi="Arial" w:cs="Arial"/>
        </w:rPr>
        <w:t>como</w:t>
      </w:r>
      <w:proofErr w:type="gramEnd"/>
      <w:r w:rsidRPr="00351B9F">
        <w:rPr>
          <w:rFonts w:ascii="Arial" w:hAnsi="Arial" w:cs="Arial"/>
        </w:rPr>
        <w:t xml:space="preserve"> así también la demás normativa que resulte aplicable.</w:t>
      </w:r>
    </w:p>
    <w:p w:rsidR="00E30F3B" w:rsidRDefault="00733E8B" w:rsidP="00802231">
      <w:pPr>
        <w:spacing w:after="100"/>
        <w:jc w:val="both"/>
        <w:rPr>
          <w:rFonts w:ascii="Arial" w:hAnsi="Arial" w:cs="Arial"/>
        </w:rPr>
      </w:pPr>
      <w:r w:rsidRPr="00351B9F">
        <w:rPr>
          <w:rFonts w:ascii="Arial" w:hAnsi="Arial" w:cs="Arial"/>
        </w:rPr>
        <w:t xml:space="preserve">En este marco, el </w:t>
      </w:r>
      <w:r w:rsidRPr="00E04B60">
        <w:rPr>
          <w:rFonts w:ascii="Arial" w:hAnsi="Arial" w:cs="Arial"/>
        </w:rPr>
        <w:t xml:space="preserve">próximo </w:t>
      </w:r>
      <w:r w:rsidR="00BC6A32" w:rsidRPr="00E04B60">
        <w:rPr>
          <w:rFonts w:ascii="Arial" w:hAnsi="Arial" w:cs="Arial"/>
          <w:b/>
        </w:rPr>
        <w:t>miércoles</w:t>
      </w:r>
      <w:r w:rsidR="00A27701" w:rsidRPr="00E04B60">
        <w:rPr>
          <w:rFonts w:ascii="Arial" w:hAnsi="Arial" w:cs="Arial"/>
          <w:b/>
        </w:rPr>
        <w:t xml:space="preserve"> </w:t>
      </w:r>
      <w:r w:rsidR="0005396F" w:rsidRPr="00E04B60">
        <w:rPr>
          <w:rFonts w:ascii="Arial" w:hAnsi="Arial" w:cs="Arial"/>
          <w:b/>
        </w:rPr>
        <w:t>9</w:t>
      </w:r>
      <w:r w:rsidR="001E4225" w:rsidRPr="00E04B60">
        <w:rPr>
          <w:rFonts w:ascii="Arial" w:hAnsi="Arial" w:cs="Arial"/>
          <w:b/>
        </w:rPr>
        <w:t xml:space="preserve"> </w:t>
      </w:r>
      <w:r w:rsidR="007C1CA1" w:rsidRPr="00E04B60">
        <w:rPr>
          <w:rFonts w:ascii="Arial" w:hAnsi="Arial" w:cs="Arial"/>
          <w:b/>
        </w:rPr>
        <w:t xml:space="preserve">de </w:t>
      </w:r>
      <w:r w:rsidR="0005396F" w:rsidRPr="00E04B60">
        <w:rPr>
          <w:rFonts w:ascii="Arial" w:hAnsi="Arial" w:cs="Arial"/>
          <w:b/>
        </w:rPr>
        <w:t>mayo</w:t>
      </w:r>
      <w:r w:rsidR="001E4225" w:rsidRPr="00E04B60">
        <w:rPr>
          <w:rFonts w:ascii="Arial" w:hAnsi="Arial" w:cs="Arial"/>
          <w:b/>
        </w:rPr>
        <w:t xml:space="preserve"> </w:t>
      </w:r>
      <w:r w:rsidR="007C1CA1" w:rsidRPr="00E04B60">
        <w:rPr>
          <w:rFonts w:ascii="Arial" w:hAnsi="Arial" w:cs="Arial"/>
          <w:b/>
        </w:rPr>
        <w:t>de</w:t>
      </w:r>
      <w:r w:rsidR="0021518E" w:rsidRPr="00E04B60">
        <w:rPr>
          <w:rFonts w:ascii="Arial" w:hAnsi="Arial" w:cs="Arial"/>
          <w:b/>
        </w:rPr>
        <w:t xml:space="preserve"> </w:t>
      </w:r>
      <w:r w:rsidR="007C1CA1" w:rsidRPr="00E04B60">
        <w:rPr>
          <w:rFonts w:ascii="Arial" w:hAnsi="Arial" w:cs="Arial"/>
          <w:b/>
        </w:rPr>
        <w:t>201</w:t>
      </w:r>
      <w:r w:rsidR="0005396F" w:rsidRPr="00E04B60">
        <w:rPr>
          <w:rFonts w:ascii="Arial" w:hAnsi="Arial" w:cs="Arial"/>
          <w:b/>
        </w:rPr>
        <w:t>8</w:t>
      </w:r>
      <w:r w:rsidR="007C1CA1" w:rsidRPr="00E04B60">
        <w:rPr>
          <w:rFonts w:ascii="Arial" w:hAnsi="Arial" w:cs="Arial"/>
          <w:b/>
        </w:rPr>
        <w:t>,</w:t>
      </w:r>
      <w:r w:rsidR="007C1CA1" w:rsidRPr="00E04B60">
        <w:rPr>
          <w:rFonts w:ascii="Arial" w:hAnsi="Arial" w:cs="Arial"/>
        </w:rPr>
        <w:t xml:space="preserve"> la Provincia del Chaco licitará </w:t>
      </w:r>
      <w:r w:rsidR="007C1CA1" w:rsidRPr="00E04B60">
        <w:rPr>
          <w:rFonts w:ascii="Arial" w:hAnsi="Arial" w:cs="Arial"/>
          <w:b/>
        </w:rPr>
        <w:t xml:space="preserve">Letras de Tesorería </w:t>
      </w:r>
      <w:r w:rsidR="00BA0597" w:rsidRPr="00E04B60">
        <w:rPr>
          <w:rFonts w:ascii="Arial" w:hAnsi="Arial" w:cs="Arial"/>
          <w:b/>
        </w:rPr>
        <w:t>Clase</w:t>
      </w:r>
      <w:r w:rsidR="00116316" w:rsidRPr="00E04B60">
        <w:rPr>
          <w:rFonts w:ascii="Arial" w:hAnsi="Arial" w:cs="Arial"/>
          <w:b/>
        </w:rPr>
        <w:t>s</w:t>
      </w:r>
      <w:r w:rsidR="00BA0597" w:rsidRPr="00E04B60">
        <w:rPr>
          <w:rFonts w:ascii="Arial" w:hAnsi="Arial" w:cs="Arial"/>
          <w:b/>
        </w:rPr>
        <w:t xml:space="preserve"> </w:t>
      </w:r>
      <w:r w:rsidR="00E04B60" w:rsidRPr="00E04B60">
        <w:rPr>
          <w:rFonts w:ascii="Arial" w:hAnsi="Arial" w:cs="Arial"/>
          <w:b/>
        </w:rPr>
        <w:t>9</w:t>
      </w:r>
      <w:r w:rsidR="0005396F" w:rsidRPr="00E04B60">
        <w:rPr>
          <w:rFonts w:ascii="Arial" w:hAnsi="Arial" w:cs="Arial"/>
          <w:b/>
        </w:rPr>
        <w:t xml:space="preserve"> y </w:t>
      </w:r>
      <w:r w:rsidR="00E04B60" w:rsidRPr="00E04B60">
        <w:rPr>
          <w:rFonts w:ascii="Arial" w:hAnsi="Arial" w:cs="Arial"/>
          <w:b/>
        </w:rPr>
        <w:t>10</w:t>
      </w:r>
      <w:r w:rsidR="00DF396D" w:rsidRPr="00E04B60">
        <w:rPr>
          <w:rFonts w:ascii="Arial" w:hAnsi="Arial" w:cs="Arial"/>
          <w:b/>
        </w:rPr>
        <w:t>,</w:t>
      </w:r>
      <w:r w:rsidR="00BA0597" w:rsidRPr="00E04B60">
        <w:rPr>
          <w:rFonts w:ascii="Arial" w:hAnsi="Arial" w:cs="Arial"/>
          <w:b/>
        </w:rPr>
        <w:t xml:space="preserve"> </w:t>
      </w:r>
      <w:r w:rsidR="00BF7390" w:rsidRPr="00E04B60">
        <w:rPr>
          <w:rFonts w:ascii="Arial" w:hAnsi="Arial" w:cs="Arial"/>
        </w:rPr>
        <w:t>p</w:t>
      </w:r>
      <w:r w:rsidR="005C1BED" w:rsidRPr="00E04B60">
        <w:rPr>
          <w:rFonts w:ascii="Arial" w:hAnsi="Arial" w:cs="Arial"/>
        </w:rPr>
        <w:t>or</w:t>
      </w:r>
      <w:r w:rsidR="005C1BED" w:rsidRPr="00351B9F">
        <w:rPr>
          <w:rFonts w:ascii="Arial" w:hAnsi="Arial" w:cs="Arial"/>
        </w:rPr>
        <w:t xml:space="preserve"> un monto de hasta valor nominal</w:t>
      </w:r>
      <w:r w:rsidR="00D71B85" w:rsidRPr="00351B9F">
        <w:rPr>
          <w:rFonts w:ascii="Arial" w:hAnsi="Arial" w:cs="Arial"/>
        </w:rPr>
        <w:t xml:space="preserve"> </w:t>
      </w:r>
      <w:r w:rsidR="005C1BED" w:rsidRPr="00351B9F">
        <w:rPr>
          <w:rFonts w:ascii="Arial" w:hAnsi="Arial" w:cs="Arial"/>
          <w:b/>
        </w:rPr>
        <w:t>$</w:t>
      </w:r>
      <w:r w:rsidR="001513A1" w:rsidRPr="00351B9F">
        <w:rPr>
          <w:rFonts w:ascii="Arial" w:hAnsi="Arial" w:cs="Arial"/>
          <w:b/>
        </w:rPr>
        <w:t xml:space="preserve"> </w:t>
      </w:r>
      <w:r w:rsidR="0005396F">
        <w:rPr>
          <w:rFonts w:ascii="Arial" w:hAnsi="Arial" w:cs="Arial"/>
          <w:b/>
        </w:rPr>
        <w:t>6</w:t>
      </w:r>
      <w:r w:rsidR="00F26F07" w:rsidRPr="00351B9F">
        <w:rPr>
          <w:rFonts w:ascii="Arial" w:hAnsi="Arial" w:cs="Arial"/>
          <w:b/>
        </w:rPr>
        <w:t>0</w:t>
      </w:r>
      <w:r w:rsidR="0057362A" w:rsidRPr="00351B9F">
        <w:rPr>
          <w:rFonts w:ascii="Arial" w:hAnsi="Arial" w:cs="Arial"/>
          <w:b/>
        </w:rPr>
        <w:t>.000.000</w:t>
      </w:r>
      <w:r w:rsidR="00C80DFE" w:rsidRPr="00351B9F">
        <w:rPr>
          <w:rFonts w:ascii="Arial" w:hAnsi="Arial" w:cs="Arial"/>
          <w:b/>
        </w:rPr>
        <w:t>.-</w:t>
      </w:r>
      <w:r w:rsidR="005C1BED" w:rsidRPr="00351B9F">
        <w:rPr>
          <w:rFonts w:ascii="Arial" w:hAnsi="Arial" w:cs="Arial"/>
          <w:b/>
        </w:rPr>
        <w:t xml:space="preserve"> </w:t>
      </w:r>
      <w:r w:rsidR="00DE767F" w:rsidRPr="00351B9F">
        <w:rPr>
          <w:rFonts w:ascii="Arial" w:hAnsi="Arial" w:cs="Arial"/>
          <w:b/>
        </w:rPr>
        <w:t xml:space="preserve">(pesos </w:t>
      </w:r>
      <w:r w:rsidR="0005396F">
        <w:rPr>
          <w:rFonts w:ascii="Arial" w:hAnsi="Arial" w:cs="Arial"/>
          <w:b/>
        </w:rPr>
        <w:t>sesenta</w:t>
      </w:r>
      <w:r w:rsidR="00F85F74" w:rsidRPr="00351B9F">
        <w:rPr>
          <w:rFonts w:ascii="Arial" w:hAnsi="Arial" w:cs="Arial"/>
          <w:b/>
        </w:rPr>
        <w:t xml:space="preserve"> </w:t>
      </w:r>
      <w:r w:rsidR="0084610A" w:rsidRPr="00351B9F">
        <w:rPr>
          <w:rFonts w:ascii="Arial" w:hAnsi="Arial" w:cs="Arial"/>
          <w:b/>
        </w:rPr>
        <w:t>millones</w:t>
      </w:r>
      <w:r w:rsidR="00DE767F" w:rsidRPr="00351B9F">
        <w:rPr>
          <w:rFonts w:ascii="Arial" w:hAnsi="Arial" w:cs="Arial"/>
          <w:b/>
        </w:rPr>
        <w:t xml:space="preserve">) </w:t>
      </w:r>
      <w:r w:rsidR="005C1BED" w:rsidRPr="00351B9F">
        <w:rPr>
          <w:rFonts w:ascii="Arial" w:hAnsi="Arial" w:cs="Arial"/>
          <w:b/>
        </w:rPr>
        <w:t>ampliable</w:t>
      </w:r>
      <w:r w:rsidR="00BF7390" w:rsidRPr="00351B9F">
        <w:rPr>
          <w:rFonts w:ascii="Arial" w:hAnsi="Arial" w:cs="Arial"/>
          <w:b/>
        </w:rPr>
        <w:t>s</w:t>
      </w:r>
      <w:r w:rsidR="00C80DFE" w:rsidRPr="00351B9F">
        <w:rPr>
          <w:rFonts w:ascii="Arial" w:hAnsi="Arial" w:cs="Arial"/>
        </w:rPr>
        <w:t xml:space="preserve"> </w:t>
      </w:r>
      <w:r w:rsidR="007C1CA1" w:rsidRPr="00351B9F">
        <w:rPr>
          <w:rFonts w:ascii="Arial" w:hAnsi="Arial" w:cs="Arial"/>
        </w:rPr>
        <w:t>de acuerdo al siguiente detalle:</w:t>
      </w:r>
    </w:p>
    <w:p w:rsidR="00E30F3B" w:rsidRDefault="00E30F3B" w:rsidP="00802231">
      <w:pPr>
        <w:spacing w:after="100"/>
        <w:jc w:val="both"/>
        <w:rPr>
          <w:rFonts w:ascii="Arial" w:hAnsi="Arial" w:cs="Arial"/>
        </w:rPr>
      </w:pPr>
    </w:p>
    <w:p w:rsidR="000A4C8E" w:rsidRDefault="007C2561" w:rsidP="007C2561">
      <w:pPr>
        <w:spacing w:after="100"/>
        <w:jc w:val="both"/>
        <w:rPr>
          <w:rFonts w:ascii="Arial" w:hAnsi="Arial" w:cs="Arial"/>
        </w:rPr>
      </w:pPr>
      <w:r w:rsidRPr="007C2561">
        <w:rPr>
          <w:rFonts w:ascii="Arial" w:hAnsi="Arial" w:cs="Arial"/>
          <w:b/>
          <w:i/>
          <w:u w:val="single"/>
        </w:rPr>
        <w:t>Condiciones de emisión de la Clase</w:t>
      </w:r>
      <w:r w:rsidR="00DF396D">
        <w:rPr>
          <w:rFonts w:ascii="Arial" w:hAnsi="Arial" w:cs="Arial"/>
          <w:b/>
          <w:i/>
          <w:u w:val="single"/>
        </w:rPr>
        <w:t xml:space="preserve"> </w:t>
      </w:r>
      <w:r w:rsidR="008A2C2D">
        <w:rPr>
          <w:rFonts w:ascii="Arial" w:hAnsi="Arial" w:cs="Arial"/>
          <w:b/>
          <w:i/>
          <w:u w:val="single"/>
        </w:rPr>
        <w:t>9</w:t>
      </w:r>
      <w:r w:rsidRPr="007C2561">
        <w:rPr>
          <w:rFonts w:ascii="Arial" w:hAnsi="Arial" w:cs="Arial"/>
          <w:b/>
        </w:rPr>
        <w:t>:</w:t>
      </w:r>
      <w:r w:rsidR="00BF0771" w:rsidRPr="00BF0771">
        <w:rPr>
          <w:rFonts w:ascii="Arial" w:hAnsi="Arial" w:cs="Arial"/>
          <w:b/>
        </w:rPr>
        <w:t xml:space="preserve"> </w:t>
      </w:r>
      <w:r w:rsidR="00BF0771" w:rsidRPr="00262716">
        <w:rPr>
          <w:rFonts w:ascii="Arial" w:hAnsi="Arial" w:cs="Arial"/>
          <w:b/>
        </w:rPr>
        <w:t>Letras de Tesorería de la Provincia</w:t>
      </w:r>
      <w:r w:rsidR="00733E8B">
        <w:rPr>
          <w:rFonts w:ascii="Arial" w:hAnsi="Arial" w:cs="Arial"/>
          <w:b/>
        </w:rPr>
        <w:t xml:space="preserve"> del Chaco en Pesos a </w:t>
      </w:r>
      <w:r w:rsidR="0005396F">
        <w:rPr>
          <w:rFonts w:ascii="Arial" w:hAnsi="Arial" w:cs="Arial"/>
          <w:b/>
        </w:rPr>
        <w:t>ciento cinco</w:t>
      </w:r>
      <w:r w:rsidR="000A4C8E">
        <w:rPr>
          <w:rFonts w:ascii="Arial" w:hAnsi="Arial" w:cs="Arial"/>
          <w:b/>
        </w:rPr>
        <w:t xml:space="preserve"> </w:t>
      </w:r>
      <w:r w:rsidR="00BF0771" w:rsidRPr="00262716">
        <w:rPr>
          <w:rFonts w:ascii="Arial" w:hAnsi="Arial" w:cs="Arial"/>
          <w:b/>
        </w:rPr>
        <w:t>(</w:t>
      </w:r>
      <w:r w:rsidR="0005396F">
        <w:rPr>
          <w:rFonts w:ascii="Arial" w:hAnsi="Arial" w:cs="Arial"/>
          <w:b/>
        </w:rPr>
        <w:t>105</w:t>
      </w:r>
      <w:r w:rsidR="00BF0771" w:rsidRPr="00262716">
        <w:rPr>
          <w:rFonts w:ascii="Arial" w:hAnsi="Arial" w:cs="Arial"/>
          <w:b/>
        </w:rPr>
        <w:t xml:space="preserve">) días con vencimiento el </w:t>
      </w:r>
      <w:r w:rsidR="00BC6A32">
        <w:rPr>
          <w:rFonts w:ascii="Arial" w:hAnsi="Arial" w:cs="Arial"/>
          <w:b/>
        </w:rPr>
        <w:t>2</w:t>
      </w:r>
      <w:r w:rsidR="0005396F">
        <w:rPr>
          <w:rFonts w:ascii="Arial" w:hAnsi="Arial" w:cs="Arial"/>
          <w:b/>
        </w:rPr>
        <w:t>4</w:t>
      </w:r>
      <w:r w:rsidR="001513A1">
        <w:rPr>
          <w:rFonts w:ascii="Arial" w:hAnsi="Arial" w:cs="Arial"/>
          <w:b/>
        </w:rPr>
        <w:t xml:space="preserve"> de </w:t>
      </w:r>
      <w:r w:rsidR="0005396F">
        <w:rPr>
          <w:rFonts w:ascii="Arial" w:hAnsi="Arial" w:cs="Arial"/>
          <w:b/>
        </w:rPr>
        <w:t>agosto</w:t>
      </w:r>
      <w:r w:rsidR="0084610A">
        <w:rPr>
          <w:rFonts w:ascii="Arial" w:hAnsi="Arial" w:cs="Arial"/>
          <w:b/>
        </w:rPr>
        <w:t xml:space="preserve"> d</w:t>
      </w:r>
      <w:r w:rsidR="00DE61D4">
        <w:rPr>
          <w:rFonts w:ascii="Arial" w:hAnsi="Arial" w:cs="Arial"/>
          <w:b/>
        </w:rPr>
        <w:t>e 2</w:t>
      </w:r>
      <w:r w:rsidR="001C2131">
        <w:rPr>
          <w:rFonts w:ascii="Arial" w:hAnsi="Arial" w:cs="Arial"/>
          <w:b/>
        </w:rPr>
        <w:t>01</w:t>
      </w:r>
      <w:r w:rsidR="000E236C">
        <w:rPr>
          <w:rFonts w:ascii="Arial" w:hAnsi="Arial" w:cs="Arial"/>
          <w:b/>
        </w:rPr>
        <w:t>8</w:t>
      </w:r>
      <w:r w:rsidR="00BF0771" w:rsidRPr="00262716">
        <w:rPr>
          <w:rFonts w:ascii="Arial" w:hAnsi="Arial" w:cs="Arial"/>
          <w:b/>
        </w:rPr>
        <w:t xml:space="preserve">. </w:t>
      </w:r>
      <w:r w:rsidR="000A4C8E" w:rsidRPr="00F87AEC">
        <w:rPr>
          <w:rFonts w:ascii="Arial" w:hAnsi="Arial" w:cs="Arial"/>
        </w:rPr>
        <w:t>Amor</w:t>
      </w:r>
      <w:r w:rsidR="000A4C8E">
        <w:rPr>
          <w:rFonts w:ascii="Arial" w:hAnsi="Arial" w:cs="Arial"/>
        </w:rPr>
        <w:t xml:space="preserve">tización íntegra al </w:t>
      </w:r>
      <w:r w:rsidR="000A4C8E" w:rsidRPr="003C61DB">
        <w:rPr>
          <w:rFonts w:ascii="Arial" w:hAnsi="Arial" w:cs="Arial"/>
        </w:rPr>
        <w:t>vencimiento. Cuando la fecha de pago de la amortización no fuere un día hábil, el pago se realizará el día hábil inmediato posterior. Licitación de Precio</w:t>
      </w:r>
      <w:r w:rsidR="000A4C8E" w:rsidRPr="003C61DB">
        <w:rPr>
          <w:rFonts w:ascii="Arial" w:hAnsi="Arial" w:cs="Arial"/>
          <w:color w:val="FF0000"/>
        </w:rPr>
        <w:t>.</w:t>
      </w:r>
      <w:r w:rsidR="000A4C8E" w:rsidRPr="003C61DB">
        <w:rPr>
          <w:rFonts w:ascii="Arial" w:hAnsi="Arial" w:cs="Arial"/>
        </w:rPr>
        <w:t xml:space="preserve"> Régimen de adjudicación subasta tipo holandesa de precio único. Letras a Descuento, por un monto de hasta valor nominal</w:t>
      </w:r>
      <w:r w:rsidR="00CD3D38" w:rsidRPr="003C61DB">
        <w:rPr>
          <w:rFonts w:ascii="Arial" w:hAnsi="Arial" w:cs="Arial"/>
        </w:rPr>
        <w:t xml:space="preserve"> pesos</w:t>
      </w:r>
      <w:r w:rsidR="001513A1" w:rsidRPr="003C61DB">
        <w:rPr>
          <w:rFonts w:ascii="Arial" w:hAnsi="Arial" w:cs="Arial"/>
        </w:rPr>
        <w:t xml:space="preserve"> </w:t>
      </w:r>
      <w:r w:rsidR="00F26F07" w:rsidRPr="003C61DB">
        <w:rPr>
          <w:rFonts w:ascii="Arial" w:hAnsi="Arial" w:cs="Arial"/>
        </w:rPr>
        <w:t>treinta millones (VN $ 3</w:t>
      </w:r>
      <w:r w:rsidR="0057362A" w:rsidRPr="003C61DB">
        <w:rPr>
          <w:rFonts w:ascii="Arial" w:hAnsi="Arial" w:cs="Arial"/>
        </w:rPr>
        <w:t>0</w:t>
      </w:r>
      <w:r w:rsidR="000A4C8E">
        <w:rPr>
          <w:rFonts w:ascii="Arial" w:hAnsi="Arial" w:cs="Arial"/>
        </w:rPr>
        <w:t>.000.000) ampliables</w:t>
      </w:r>
      <w:r w:rsidR="00F700E2">
        <w:rPr>
          <w:rFonts w:ascii="Arial" w:hAnsi="Arial" w:cs="Arial"/>
        </w:rPr>
        <w:t>.</w:t>
      </w:r>
    </w:p>
    <w:p w:rsidR="005A2D52" w:rsidRDefault="005A2D52" w:rsidP="005A2D52">
      <w:pPr>
        <w:spacing w:after="100"/>
        <w:jc w:val="both"/>
        <w:rPr>
          <w:rFonts w:ascii="Arial" w:hAnsi="Arial" w:cs="Arial"/>
          <w:b/>
          <w:i/>
          <w:u w:val="single"/>
        </w:rPr>
      </w:pPr>
    </w:p>
    <w:p w:rsidR="005A2D52" w:rsidRDefault="005A2D52" w:rsidP="005A2D52">
      <w:pPr>
        <w:spacing w:after="100"/>
        <w:jc w:val="both"/>
        <w:rPr>
          <w:rFonts w:ascii="Arial" w:hAnsi="Arial" w:cs="Arial"/>
        </w:rPr>
      </w:pPr>
      <w:r w:rsidRPr="007C2561">
        <w:rPr>
          <w:rFonts w:ascii="Arial" w:hAnsi="Arial" w:cs="Arial"/>
          <w:b/>
          <w:i/>
          <w:u w:val="single"/>
        </w:rPr>
        <w:t>Condiciones de emisión de la Clase</w:t>
      </w:r>
      <w:r w:rsidR="008A2C2D">
        <w:rPr>
          <w:rFonts w:ascii="Arial" w:hAnsi="Arial" w:cs="Arial"/>
          <w:b/>
          <w:i/>
          <w:u w:val="single"/>
        </w:rPr>
        <w:t xml:space="preserve"> 10</w:t>
      </w:r>
      <w:r w:rsidRPr="007C2561">
        <w:rPr>
          <w:rFonts w:ascii="Arial" w:hAnsi="Arial" w:cs="Arial"/>
          <w:b/>
        </w:rPr>
        <w:t>:</w:t>
      </w:r>
      <w:r w:rsidRPr="00BF0771">
        <w:rPr>
          <w:rFonts w:ascii="Arial" w:hAnsi="Arial" w:cs="Arial"/>
          <w:b/>
        </w:rPr>
        <w:t xml:space="preserve"> </w:t>
      </w:r>
      <w:r w:rsidRPr="00262716">
        <w:rPr>
          <w:rFonts w:ascii="Arial" w:hAnsi="Arial" w:cs="Arial"/>
          <w:b/>
        </w:rPr>
        <w:t>Letras de Tesorería de la Provincia</w:t>
      </w:r>
      <w:r>
        <w:rPr>
          <w:rFonts w:ascii="Arial" w:hAnsi="Arial" w:cs="Arial"/>
          <w:b/>
        </w:rPr>
        <w:t xml:space="preserve"> del Chaco en Pesos a ciento </w:t>
      </w:r>
      <w:r w:rsidR="009A07D1">
        <w:rPr>
          <w:rFonts w:ascii="Arial" w:hAnsi="Arial" w:cs="Arial"/>
          <w:b/>
        </w:rPr>
        <w:t>sesenta y ocho</w:t>
      </w:r>
      <w:r>
        <w:rPr>
          <w:rFonts w:ascii="Arial" w:hAnsi="Arial" w:cs="Arial"/>
          <w:b/>
        </w:rPr>
        <w:t xml:space="preserve"> </w:t>
      </w:r>
      <w:r w:rsidRPr="00262716">
        <w:rPr>
          <w:rFonts w:ascii="Arial" w:hAnsi="Arial" w:cs="Arial"/>
          <w:b/>
        </w:rPr>
        <w:t>(</w:t>
      </w:r>
      <w:r>
        <w:rPr>
          <w:rFonts w:ascii="Arial" w:hAnsi="Arial" w:cs="Arial"/>
          <w:b/>
        </w:rPr>
        <w:t>1</w:t>
      </w:r>
      <w:r w:rsidR="009A07D1">
        <w:rPr>
          <w:rFonts w:ascii="Arial" w:hAnsi="Arial" w:cs="Arial"/>
          <w:b/>
        </w:rPr>
        <w:t>68</w:t>
      </w:r>
      <w:r w:rsidRPr="00262716">
        <w:rPr>
          <w:rFonts w:ascii="Arial" w:hAnsi="Arial" w:cs="Arial"/>
          <w:b/>
        </w:rPr>
        <w:t xml:space="preserve">) días con vencimiento el </w:t>
      </w:r>
      <w:r w:rsidR="009A07D1">
        <w:rPr>
          <w:rFonts w:ascii="Arial" w:hAnsi="Arial" w:cs="Arial"/>
          <w:b/>
        </w:rPr>
        <w:t>26</w:t>
      </w:r>
      <w:r>
        <w:rPr>
          <w:rFonts w:ascii="Arial" w:hAnsi="Arial" w:cs="Arial"/>
          <w:b/>
        </w:rPr>
        <w:t xml:space="preserve"> de </w:t>
      </w:r>
      <w:r w:rsidR="009A07D1">
        <w:rPr>
          <w:rFonts w:ascii="Arial" w:hAnsi="Arial" w:cs="Arial"/>
          <w:b/>
        </w:rPr>
        <w:t>octubre</w:t>
      </w:r>
      <w:r>
        <w:rPr>
          <w:rFonts w:ascii="Arial" w:hAnsi="Arial" w:cs="Arial"/>
          <w:b/>
        </w:rPr>
        <w:t xml:space="preserve"> de 2018</w:t>
      </w:r>
      <w:r w:rsidRPr="00262716">
        <w:rPr>
          <w:rFonts w:ascii="Arial" w:hAnsi="Arial" w:cs="Arial"/>
          <w:b/>
        </w:rPr>
        <w:t xml:space="preserve">. </w:t>
      </w:r>
      <w:r w:rsidRPr="00F87AEC">
        <w:rPr>
          <w:rFonts w:ascii="Arial" w:hAnsi="Arial" w:cs="Arial"/>
        </w:rPr>
        <w:t>Amor</w:t>
      </w:r>
      <w:r>
        <w:rPr>
          <w:rFonts w:ascii="Arial" w:hAnsi="Arial" w:cs="Arial"/>
        </w:rPr>
        <w:t xml:space="preserve">tización íntegra al </w:t>
      </w:r>
      <w:r w:rsidRPr="003C61DB">
        <w:rPr>
          <w:rFonts w:ascii="Arial" w:hAnsi="Arial" w:cs="Arial"/>
        </w:rPr>
        <w:t>vencimiento. Cuando la fecha de pago de la amortización no fuere un día hábil, el pago se realizará el día hábil inmediato posterior. Licitación de Precio</w:t>
      </w:r>
      <w:r w:rsidRPr="003C61DB">
        <w:rPr>
          <w:rFonts w:ascii="Arial" w:hAnsi="Arial" w:cs="Arial"/>
          <w:color w:val="FF0000"/>
        </w:rPr>
        <w:t>.</w:t>
      </w:r>
      <w:r w:rsidRPr="003C61DB">
        <w:rPr>
          <w:rFonts w:ascii="Arial" w:hAnsi="Arial" w:cs="Arial"/>
        </w:rPr>
        <w:t xml:space="preserve"> Régimen de adjudicación subasta tipo holandesa de precio único. Letras a Descuento, por un monto de hasta valor nominal pesos treinta millones (VN $ 30</w:t>
      </w:r>
      <w:r>
        <w:rPr>
          <w:rFonts w:ascii="Arial" w:hAnsi="Arial" w:cs="Arial"/>
        </w:rPr>
        <w:t>.000.000) ampliables.</w:t>
      </w:r>
    </w:p>
    <w:p w:rsidR="00F14BA5" w:rsidRDefault="00F14BA5" w:rsidP="00802231">
      <w:pPr>
        <w:spacing w:after="100"/>
        <w:jc w:val="both"/>
        <w:rPr>
          <w:rFonts w:ascii="Arial" w:hAnsi="Arial" w:cs="Arial"/>
        </w:rPr>
      </w:pPr>
    </w:p>
    <w:p w:rsidR="00475593" w:rsidRDefault="00F14BA5" w:rsidP="00802231">
      <w:pPr>
        <w:spacing w:after="100"/>
        <w:jc w:val="both"/>
        <w:rPr>
          <w:rFonts w:ascii="Arial" w:hAnsi="Arial" w:cs="Arial"/>
        </w:rPr>
      </w:pPr>
      <w:r w:rsidRPr="00F14BA5">
        <w:rPr>
          <w:rFonts w:ascii="Arial" w:hAnsi="Arial" w:cs="Arial"/>
          <w:u w:val="single"/>
        </w:rPr>
        <w:t>Condiciones generales a todas las Clases</w:t>
      </w:r>
      <w:r>
        <w:rPr>
          <w:rFonts w:ascii="Arial" w:hAnsi="Arial" w:cs="Arial"/>
        </w:rPr>
        <w:t>:</w:t>
      </w:r>
    </w:p>
    <w:p w:rsidR="00730214" w:rsidRDefault="007C1CA1" w:rsidP="00802231">
      <w:pPr>
        <w:spacing w:after="100"/>
        <w:jc w:val="both"/>
        <w:rPr>
          <w:rFonts w:ascii="Arial" w:hAnsi="Arial" w:cs="Arial"/>
        </w:rPr>
      </w:pPr>
      <w:r w:rsidRPr="00F87AEC">
        <w:rPr>
          <w:rFonts w:ascii="Arial" w:hAnsi="Arial" w:cs="Arial"/>
        </w:rPr>
        <w:t>•</w:t>
      </w:r>
      <w:r w:rsidRPr="00F87AEC">
        <w:rPr>
          <w:rFonts w:ascii="Arial" w:hAnsi="Arial" w:cs="Arial"/>
          <w:b/>
        </w:rPr>
        <w:t xml:space="preserve"> Fecha de Licitación</w:t>
      </w:r>
      <w:r w:rsidRPr="00F87AEC">
        <w:rPr>
          <w:rFonts w:ascii="Arial" w:hAnsi="Arial" w:cs="Arial"/>
        </w:rPr>
        <w:t xml:space="preserve">: </w:t>
      </w:r>
      <w:r w:rsidR="00BC6A32">
        <w:rPr>
          <w:rFonts w:ascii="Arial" w:hAnsi="Arial" w:cs="Arial"/>
        </w:rPr>
        <w:t>miércoles</w:t>
      </w:r>
      <w:r w:rsidR="00475593">
        <w:rPr>
          <w:rFonts w:ascii="Arial" w:hAnsi="Arial" w:cs="Arial"/>
        </w:rPr>
        <w:t xml:space="preserve"> </w:t>
      </w:r>
      <w:r w:rsidR="009A07D1">
        <w:rPr>
          <w:rFonts w:ascii="Arial" w:hAnsi="Arial" w:cs="Arial"/>
        </w:rPr>
        <w:t>9</w:t>
      </w:r>
      <w:r w:rsidR="001E4225">
        <w:rPr>
          <w:rFonts w:ascii="Arial" w:hAnsi="Arial" w:cs="Arial"/>
        </w:rPr>
        <w:t xml:space="preserve"> </w:t>
      </w:r>
      <w:r w:rsidR="00BA2791">
        <w:rPr>
          <w:rFonts w:ascii="Arial" w:hAnsi="Arial" w:cs="Arial"/>
        </w:rPr>
        <w:t xml:space="preserve">de </w:t>
      </w:r>
      <w:r w:rsidR="009A07D1">
        <w:rPr>
          <w:rFonts w:ascii="Arial" w:hAnsi="Arial" w:cs="Arial"/>
        </w:rPr>
        <w:t>mayo</w:t>
      </w:r>
      <w:r w:rsidR="00DE767F">
        <w:rPr>
          <w:rFonts w:ascii="Arial" w:hAnsi="Arial" w:cs="Arial"/>
        </w:rPr>
        <w:t xml:space="preserve"> </w:t>
      </w:r>
      <w:r w:rsidRPr="00F87AEC">
        <w:rPr>
          <w:rFonts w:ascii="Arial" w:hAnsi="Arial" w:cs="Arial"/>
        </w:rPr>
        <w:t>de 201</w:t>
      </w:r>
      <w:r w:rsidR="009A07D1">
        <w:rPr>
          <w:rFonts w:ascii="Arial" w:hAnsi="Arial" w:cs="Arial"/>
        </w:rPr>
        <w:t>8</w:t>
      </w:r>
      <w:r>
        <w:rPr>
          <w:rFonts w:ascii="Arial" w:hAnsi="Arial" w:cs="Arial"/>
        </w:rPr>
        <w:t xml:space="preserve"> </w:t>
      </w:r>
      <w:r w:rsidRPr="00F87AEC">
        <w:rPr>
          <w:rFonts w:ascii="Arial" w:hAnsi="Arial" w:cs="Arial"/>
        </w:rPr>
        <w:t xml:space="preserve">de </w:t>
      </w:r>
      <w:r>
        <w:rPr>
          <w:rFonts w:ascii="Arial" w:hAnsi="Arial" w:cs="Arial"/>
        </w:rPr>
        <w:t>11.00</w:t>
      </w:r>
      <w:r w:rsidRPr="00F87AEC">
        <w:rPr>
          <w:rFonts w:ascii="Arial" w:hAnsi="Arial" w:cs="Arial"/>
        </w:rPr>
        <w:t xml:space="preserve"> a 1</w:t>
      </w:r>
      <w:r>
        <w:rPr>
          <w:rFonts w:ascii="Arial" w:hAnsi="Arial" w:cs="Arial"/>
        </w:rPr>
        <w:t xml:space="preserve">6.00 </w:t>
      </w:r>
      <w:r w:rsidRPr="00F87AEC">
        <w:rPr>
          <w:rFonts w:ascii="Arial" w:hAnsi="Arial" w:cs="Arial"/>
        </w:rPr>
        <w:t>hs</w:t>
      </w:r>
      <w:r>
        <w:rPr>
          <w:rFonts w:ascii="Arial" w:hAnsi="Arial" w:cs="Arial"/>
        </w:rPr>
        <w:t>.</w:t>
      </w:r>
    </w:p>
    <w:p w:rsidR="00042CCE" w:rsidRDefault="007C1CA1" w:rsidP="00802231">
      <w:pPr>
        <w:spacing w:after="100"/>
        <w:jc w:val="both"/>
        <w:rPr>
          <w:rFonts w:ascii="Arial" w:hAnsi="Arial" w:cs="Arial"/>
        </w:rPr>
      </w:pPr>
      <w:r w:rsidRPr="00F87AEC">
        <w:rPr>
          <w:rFonts w:ascii="Arial" w:hAnsi="Arial" w:cs="Arial"/>
        </w:rPr>
        <w:t xml:space="preserve">• </w:t>
      </w:r>
      <w:r w:rsidRPr="00F87AEC">
        <w:rPr>
          <w:rFonts w:ascii="Arial" w:hAnsi="Arial" w:cs="Arial"/>
          <w:b/>
        </w:rPr>
        <w:t>Fecha de Emisión y Liquidación</w:t>
      </w:r>
      <w:r w:rsidRPr="00F20DA3">
        <w:rPr>
          <w:rFonts w:ascii="Arial" w:hAnsi="Arial" w:cs="Arial"/>
        </w:rPr>
        <w:t xml:space="preserve">: </w:t>
      </w:r>
      <w:r w:rsidR="009A07D1">
        <w:rPr>
          <w:rFonts w:ascii="Arial" w:hAnsi="Arial" w:cs="Arial"/>
        </w:rPr>
        <w:t>11</w:t>
      </w:r>
      <w:r w:rsidR="001E4225">
        <w:rPr>
          <w:rFonts w:ascii="Arial" w:hAnsi="Arial" w:cs="Arial"/>
        </w:rPr>
        <w:t xml:space="preserve"> </w:t>
      </w:r>
      <w:r w:rsidR="00DE767F">
        <w:rPr>
          <w:rFonts w:ascii="Arial" w:hAnsi="Arial" w:cs="Arial"/>
        </w:rPr>
        <w:t>d</w:t>
      </w:r>
      <w:r w:rsidR="00BA2791">
        <w:rPr>
          <w:rFonts w:ascii="Arial" w:hAnsi="Arial" w:cs="Arial"/>
        </w:rPr>
        <w:t xml:space="preserve">e </w:t>
      </w:r>
      <w:r w:rsidR="009A07D1">
        <w:rPr>
          <w:rFonts w:ascii="Arial" w:hAnsi="Arial" w:cs="Arial"/>
        </w:rPr>
        <w:t>mayo</w:t>
      </w:r>
      <w:r w:rsidR="00880DA7">
        <w:rPr>
          <w:rFonts w:ascii="Arial" w:hAnsi="Arial" w:cs="Arial"/>
        </w:rPr>
        <w:t xml:space="preserve"> </w:t>
      </w:r>
      <w:r w:rsidR="00352227">
        <w:rPr>
          <w:rFonts w:ascii="Arial" w:hAnsi="Arial" w:cs="Arial"/>
        </w:rPr>
        <w:t>de 201</w:t>
      </w:r>
      <w:r w:rsidR="00F14BA5">
        <w:rPr>
          <w:rFonts w:ascii="Arial" w:hAnsi="Arial" w:cs="Arial"/>
        </w:rPr>
        <w:t>8</w:t>
      </w:r>
      <w:r w:rsidRPr="00F20DA3">
        <w:rPr>
          <w:rFonts w:ascii="Arial" w:hAnsi="Arial" w:cs="Arial"/>
        </w:rPr>
        <w:t>.</w:t>
      </w:r>
    </w:p>
    <w:p w:rsidR="00AA34DD" w:rsidRDefault="007C1CA1" w:rsidP="00802231">
      <w:pPr>
        <w:spacing w:after="100"/>
        <w:jc w:val="both"/>
        <w:rPr>
          <w:rFonts w:ascii="Arial" w:hAnsi="Arial" w:cs="Arial"/>
        </w:rPr>
      </w:pPr>
      <w:r w:rsidRPr="00F87AEC">
        <w:rPr>
          <w:rFonts w:ascii="Arial" w:hAnsi="Arial" w:cs="Arial"/>
        </w:rPr>
        <w:t xml:space="preserve">• </w:t>
      </w:r>
      <w:r w:rsidRPr="00F87AEC">
        <w:rPr>
          <w:rFonts w:ascii="Arial" w:hAnsi="Arial" w:cs="Arial"/>
          <w:b/>
        </w:rPr>
        <w:t>Denominación mínima y unidad mínima de negociación</w:t>
      </w:r>
      <w:r>
        <w:rPr>
          <w:rFonts w:ascii="Arial" w:hAnsi="Arial" w:cs="Arial"/>
        </w:rPr>
        <w:t>: V</w:t>
      </w:r>
      <w:r w:rsidRPr="00F87AEC">
        <w:rPr>
          <w:rFonts w:ascii="Arial" w:hAnsi="Arial" w:cs="Arial"/>
        </w:rPr>
        <w:t>alor nominal pesos un</w:t>
      </w:r>
      <w:r>
        <w:rPr>
          <w:rFonts w:ascii="Arial" w:hAnsi="Arial" w:cs="Arial"/>
        </w:rPr>
        <w:t>o</w:t>
      </w:r>
      <w:r w:rsidRPr="00F87AEC">
        <w:rPr>
          <w:rFonts w:ascii="Arial" w:hAnsi="Arial" w:cs="Arial"/>
        </w:rPr>
        <w:t xml:space="preserve"> (VN $</w:t>
      </w:r>
      <w:r w:rsidR="007104FA">
        <w:rPr>
          <w:rFonts w:ascii="Arial" w:hAnsi="Arial" w:cs="Arial"/>
        </w:rPr>
        <w:t xml:space="preserve"> </w:t>
      </w:r>
      <w:r w:rsidRPr="00F87AEC">
        <w:rPr>
          <w:rFonts w:ascii="Arial" w:hAnsi="Arial" w:cs="Arial"/>
        </w:rPr>
        <w:t>1</w:t>
      </w:r>
      <w:r>
        <w:rPr>
          <w:rFonts w:ascii="Arial" w:hAnsi="Arial" w:cs="Arial"/>
        </w:rPr>
        <w:t>,0</w:t>
      </w:r>
      <w:r w:rsidRPr="00F87AEC">
        <w:rPr>
          <w:rFonts w:ascii="Arial" w:hAnsi="Arial" w:cs="Arial"/>
        </w:rPr>
        <w:t>).</w:t>
      </w:r>
    </w:p>
    <w:p w:rsidR="0032445A" w:rsidRDefault="007C1CA1" w:rsidP="00802231">
      <w:pPr>
        <w:spacing w:after="100"/>
        <w:jc w:val="both"/>
        <w:rPr>
          <w:rFonts w:ascii="Arial" w:hAnsi="Arial" w:cs="Arial"/>
        </w:rPr>
      </w:pPr>
      <w:r w:rsidRPr="00F87AEC">
        <w:rPr>
          <w:rFonts w:ascii="Arial" w:hAnsi="Arial" w:cs="Arial"/>
        </w:rPr>
        <w:lastRenderedPageBreak/>
        <w:t xml:space="preserve">• </w:t>
      </w:r>
      <w:r w:rsidRPr="00F87AEC">
        <w:rPr>
          <w:rFonts w:ascii="Arial" w:hAnsi="Arial" w:cs="Arial"/>
          <w:b/>
        </w:rPr>
        <w:t>Garantía</w:t>
      </w:r>
      <w:r w:rsidRPr="00F87AEC">
        <w:rPr>
          <w:rFonts w:ascii="Arial" w:hAnsi="Arial" w:cs="Arial"/>
        </w:rPr>
        <w:t>:</w:t>
      </w:r>
      <w:r>
        <w:rPr>
          <w:rFonts w:ascii="Arial" w:hAnsi="Arial" w:cs="Arial"/>
        </w:rPr>
        <w:t xml:space="preserve"> </w:t>
      </w:r>
      <w:r w:rsidRPr="00D17FA6">
        <w:rPr>
          <w:rFonts w:ascii="Arial" w:hAnsi="Arial" w:cs="Arial"/>
        </w:rPr>
        <w:t>Recursos provenientes del Régimen de Coparticipación Federal de Impuestos, correspondientes a la Provincia, de acuerdo a lo establecido por los Artículos 1º, 2º y 3º del Acuerdo Nación- Provincias sobre Relación Financiera y Bases de un Régimen de Coparticipación Federal de Impuesto o aquél que en el futuro lo sustituya</w:t>
      </w:r>
      <w:r w:rsidRPr="00F87AEC">
        <w:rPr>
          <w:rFonts w:ascii="Arial" w:hAnsi="Arial" w:cs="Arial"/>
        </w:rPr>
        <w:t>.</w:t>
      </w:r>
    </w:p>
    <w:p w:rsidR="0032445A" w:rsidRDefault="007C1CA1" w:rsidP="00802231">
      <w:pPr>
        <w:spacing w:after="100"/>
        <w:jc w:val="both"/>
        <w:rPr>
          <w:rFonts w:ascii="Arial" w:hAnsi="Arial" w:cs="Arial"/>
        </w:rPr>
      </w:pPr>
      <w:r w:rsidRPr="00F87AEC">
        <w:rPr>
          <w:rFonts w:ascii="Arial" w:hAnsi="Arial" w:cs="Arial"/>
        </w:rPr>
        <w:t xml:space="preserve">• </w:t>
      </w:r>
      <w:r w:rsidRPr="00F87AEC">
        <w:rPr>
          <w:rFonts w:ascii="Arial" w:hAnsi="Arial" w:cs="Arial"/>
          <w:b/>
        </w:rPr>
        <w:t>Tipo de Oferta:</w:t>
      </w:r>
      <w:r>
        <w:rPr>
          <w:rFonts w:ascii="Arial" w:hAnsi="Arial" w:cs="Arial"/>
        </w:rPr>
        <w:t xml:space="preserve"> O</w:t>
      </w:r>
      <w:r w:rsidRPr="00F87AEC">
        <w:rPr>
          <w:rFonts w:ascii="Arial" w:hAnsi="Arial" w:cs="Arial"/>
        </w:rPr>
        <w:t>ferta parcial.</w:t>
      </w:r>
    </w:p>
    <w:p w:rsidR="007C1CA1" w:rsidRPr="00F87AEC" w:rsidRDefault="007C1CA1" w:rsidP="00802231">
      <w:pPr>
        <w:spacing w:after="100"/>
        <w:jc w:val="both"/>
        <w:rPr>
          <w:rFonts w:ascii="Arial" w:hAnsi="Arial" w:cs="Arial"/>
        </w:rPr>
      </w:pPr>
      <w:r w:rsidRPr="00F87AEC">
        <w:rPr>
          <w:rFonts w:ascii="Arial" w:hAnsi="Arial" w:cs="Arial"/>
        </w:rPr>
        <w:t xml:space="preserve">• </w:t>
      </w:r>
      <w:r w:rsidRPr="00F87AEC">
        <w:rPr>
          <w:rFonts w:ascii="Arial" w:hAnsi="Arial" w:cs="Arial"/>
          <w:b/>
        </w:rPr>
        <w:t>Importe de las ofertas:</w:t>
      </w:r>
    </w:p>
    <w:p w:rsidR="007C1CA1" w:rsidRPr="00D17FA6" w:rsidRDefault="007C1CA1" w:rsidP="00BC062C">
      <w:pPr>
        <w:spacing w:after="100"/>
        <w:jc w:val="both"/>
        <w:rPr>
          <w:rFonts w:ascii="Arial" w:hAnsi="Arial" w:cs="Arial"/>
        </w:rPr>
      </w:pPr>
      <w:r w:rsidRPr="00D17FA6">
        <w:rPr>
          <w:rFonts w:ascii="Arial" w:hAnsi="Arial" w:cs="Arial"/>
        </w:rPr>
        <w:t>1)</w:t>
      </w:r>
      <w:r>
        <w:rPr>
          <w:rFonts w:ascii="Arial" w:hAnsi="Arial" w:cs="Arial"/>
        </w:rPr>
        <w:t xml:space="preserve"> </w:t>
      </w:r>
      <w:r w:rsidRPr="00D17FA6">
        <w:rPr>
          <w:rFonts w:ascii="Arial" w:hAnsi="Arial" w:cs="Arial"/>
        </w:rPr>
        <w:t>Tramo Competitivo: el importe mínimo será de valor nominal pesos quinientos mil (VN $500.000) y múltiplo</w:t>
      </w:r>
      <w:r w:rsidR="007D54F1">
        <w:rPr>
          <w:rFonts w:ascii="Arial" w:hAnsi="Arial" w:cs="Arial"/>
        </w:rPr>
        <w:t xml:space="preserve"> de valor nominal pesos uno (VN $1</w:t>
      </w:r>
      <w:r w:rsidRPr="00D17FA6">
        <w:rPr>
          <w:rFonts w:ascii="Arial" w:hAnsi="Arial" w:cs="Arial"/>
        </w:rPr>
        <w:t>).</w:t>
      </w:r>
    </w:p>
    <w:p w:rsidR="007C1CA1" w:rsidRDefault="007C1CA1" w:rsidP="00BC062C">
      <w:pPr>
        <w:spacing w:after="100"/>
        <w:jc w:val="both"/>
        <w:rPr>
          <w:rFonts w:ascii="Arial" w:hAnsi="Arial" w:cs="Arial"/>
        </w:rPr>
      </w:pPr>
      <w:r w:rsidRPr="00D17FA6">
        <w:rPr>
          <w:rFonts w:ascii="Arial" w:hAnsi="Arial" w:cs="Arial"/>
        </w:rPr>
        <w:t>2)</w:t>
      </w:r>
      <w:r>
        <w:rPr>
          <w:rFonts w:ascii="Arial" w:hAnsi="Arial" w:cs="Arial"/>
        </w:rPr>
        <w:t xml:space="preserve"> </w:t>
      </w:r>
      <w:r w:rsidRPr="00D17FA6">
        <w:rPr>
          <w:rFonts w:ascii="Arial" w:hAnsi="Arial" w:cs="Arial"/>
        </w:rPr>
        <w:t xml:space="preserve">Tramo No Competitivo – Personas Jurídicas: el importe mínimo será de valor nominal pesos diez mil (VN $10.000) y múltiplo de </w:t>
      </w:r>
      <w:r w:rsidR="00364B14">
        <w:rPr>
          <w:rFonts w:ascii="Arial" w:hAnsi="Arial" w:cs="Arial"/>
        </w:rPr>
        <w:t>valor nominal pesos uno (VN $1</w:t>
      </w:r>
      <w:r w:rsidRPr="00D17FA6">
        <w:rPr>
          <w:rFonts w:ascii="Arial" w:hAnsi="Arial" w:cs="Arial"/>
        </w:rPr>
        <w:t>).</w:t>
      </w:r>
    </w:p>
    <w:p w:rsidR="007C1CA1" w:rsidRPr="00351B9F" w:rsidRDefault="007C1CA1" w:rsidP="00BC062C">
      <w:pPr>
        <w:spacing w:after="100"/>
        <w:jc w:val="both"/>
        <w:rPr>
          <w:rFonts w:ascii="Arial" w:hAnsi="Arial" w:cs="Arial"/>
        </w:rPr>
      </w:pPr>
      <w:r w:rsidRPr="00D17FA6">
        <w:rPr>
          <w:rFonts w:ascii="Arial" w:hAnsi="Arial" w:cs="Arial"/>
        </w:rPr>
        <w:t>3)</w:t>
      </w:r>
      <w:r>
        <w:rPr>
          <w:rFonts w:ascii="Arial" w:hAnsi="Arial" w:cs="Arial"/>
        </w:rPr>
        <w:t xml:space="preserve"> </w:t>
      </w:r>
      <w:r w:rsidRPr="00D17FA6">
        <w:rPr>
          <w:rFonts w:ascii="Arial" w:hAnsi="Arial" w:cs="Arial"/>
        </w:rPr>
        <w:t xml:space="preserve">Tramo No Competitivo – Personas Físicas: el importe mínimo será de valor nominal pesos un mil (VN $1.000) y múltiplo de valor </w:t>
      </w:r>
      <w:r w:rsidR="00364B14">
        <w:rPr>
          <w:rFonts w:ascii="Arial" w:hAnsi="Arial" w:cs="Arial"/>
        </w:rPr>
        <w:t>nominal pesos uno (VN $1</w:t>
      </w:r>
      <w:r w:rsidRPr="00351B9F">
        <w:rPr>
          <w:rFonts w:ascii="Arial" w:hAnsi="Arial" w:cs="Arial"/>
        </w:rPr>
        <w:t>). El importe máximo ser</w:t>
      </w:r>
      <w:r w:rsidR="00364B14">
        <w:rPr>
          <w:rFonts w:ascii="Arial" w:hAnsi="Arial" w:cs="Arial"/>
        </w:rPr>
        <w:t>á de valor nominal pesos cuatrocientos noventa y nueve mil novecientos noventa y nueve  (VN $499.999</w:t>
      </w:r>
      <w:r w:rsidRPr="00351B9F">
        <w:rPr>
          <w:rFonts w:ascii="Arial" w:hAnsi="Arial" w:cs="Arial"/>
        </w:rPr>
        <w:t>)</w:t>
      </w:r>
    </w:p>
    <w:p w:rsidR="007C1CA1" w:rsidRDefault="007C1CA1" w:rsidP="0075799F">
      <w:pPr>
        <w:spacing w:after="0" w:line="240" w:lineRule="auto"/>
        <w:jc w:val="both"/>
        <w:rPr>
          <w:rFonts w:ascii="Arial" w:hAnsi="Arial" w:cs="Arial"/>
        </w:rPr>
      </w:pPr>
      <w:r w:rsidRPr="00351B9F">
        <w:rPr>
          <w:rFonts w:ascii="Arial" w:hAnsi="Arial" w:cs="Arial"/>
        </w:rPr>
        <w:t xml:space="preserve">• </w:t>
      </w:r>
      <w:r w:rsidRPr="00351B9F">
        <w:rPr>
          <w:rFonts w:ascii="Arial" w:hAnsi="Arial" w:cs="Arial"/>
          <w:b/>
        </w:rPr>
        <w:t>Forma de liquidación</w:t>
      </w:r>
      <w:r w:rsidRPr="00351B9F">
        <w:rPr>
          <w:rFonts w:ascii="Arial" w:hAnsi="Arial" w:cs="Arial"/>
        </w:rPr>
        <w:t xml:space="preserve">: a través de </w:t>
      </w:r>
      <w:r w:rsidR="00355E5F" w:rsidRPr="00351B9F">
        <w:rPr>
          <w:rFonts w:ascii="Arial" w:hAnsi="Arial" w:cs="Arial"/>
        </w:rPr>
        <w:t>MAE</w:t>
      </w:r>
      <w:r w:rsidR="00F459F0" w:rsidRPr="00351B9F">
        <w:rPr>
          <w:rFonts w:ascii="Arial" w:hAnsi="Arial" w:cs="Arial"/>
        </w:rPr>
        <w:t>-</w:t>
      </w:r>
      <w:r w:rsidR="00355E5F" w:rsidRPr="00351B9F">
        <w:rPr>
          <w:rFonts w:ascii="Arial" w:hAnsi="Arial" w:cs="Arial"/>
        </w:rPr>
        <w:t>CLEAR</w:t>
      </w:r>
      <w:r w:rsidR="0075799F" w:rsidRPr="00351B9F">
        <w:rPr>
          <w:rFonts w:ascii="Arial" w:hAnsi="Arial" w:cs="Arial"/>
        </w:rPr>
        <w:t xml:space="preserve"> o entidad compensadora que se designe a tal efecto.</w:t>
      </w:r>
    </w:p>
    <w:p w:rsidR="00475593" w:rsidRPr="00351B9F" w:rsidRDefault="00475593" w:rsidP="0075799F">
      <w:pPr>
        <w:spacing w:after="0" w:line="240" w:lineRule="auto"/>
        <w:jc w:val="both"/>
        <w:rPr>
          <w:rFonts w:ascii="Arial" w:hAnsi="Arial" w:cs="Arial"/>
        </w:rPr>
      </w:pPr>
    </w:p>
    <w:p w:rsidR="007C1CA1" w:rsidRPr="00351B9F" w:rsidRDefault="007C1CA1" w:rsidP="003D19EF">
      <w:pPr>
        <w:tabs>
          <w:tab w:val="left" w:pos="180"/>
        </w:tabs>
        <w:spacing w:after="100"/>
        <w:jc w:val="both"/>
        <w:rPr>
          <w:rFonts w:ascii="Arial" w:hAnsi="Arial" w:cs="Arial"/>
        </w:rPr>
      </w:pPr>
      <w:r w:rsidRPr="00351B9F">
        <w:rPr>
          <w:rFonts w:ascii="Arial" w:hAnsi="Arial" w:cs="Arial"/>
        </w:rPr>
        <w:t xml:space="preserve">• </w:t>
      </w:r>
      <w:r w:rsidRPr="00351B9F">
        <w:rPr>
          <w:rFonts w:ascii="Arial" w:hAnsi="Arial" w:cs="Arial"/>
          <w:b/>
        </w:rPr>
        <w:t>Titularidad</w:t>
      </w:r>
      <w:r w:rsidRPr="00351B9F">
        <w:rPr>
          <w:rFonts w:ascii="Arial" w:hAnsi="Arial" w:cs="Arial"/>
        </w:rPr>
        <w:t>: Estarán representadas por un Certificado Global permanente a ser depositado en la Caja de Valores S.A.</w:t>
      </w:r>
    </w:p>
    <w:p w:rsidR="003102F1" w:rsidRDefault="007C1CA1" w:rsidP="00802231">
      <w:pPr>
        <w:spacing w:after="100"/>
        <w:jc w:val="both"/>
        <w:rPr>
          <w:rFonts w:ascii="Arial" w:hAnsi="Arial" w:cs="Arial"/>
        </w:rPr>
      </w:pPr>
      <w:r w:rsidRPr="00351B9F">
        <w:rPr>
          <w:rFonts w:ascii="Arial" w:hAnsi="Arial" w:cs="Arial"/>
        </w:rPr>
        <w:t xml:space="preserve">• </w:t>
      </w:r>
      <w:r w:rsidRPr="00351B9F">
        <w:rPr>
          <w:rFonts w:ascii="Arial" w:hAnsi="Arial" w:cs="Arial"/>
          <w:b/>
        </w:rPr>
        <w:t>Comisiones por terceros</w:t>
      </w:r>
      <w:r w:rsidRPr="00351B9F">
        <w:rPr>
          <w:rFonts w:ascii="Arial" w:hAnsi="Arial" w:cs="Arial"/>
        </w:rPr>
        <w:t>: Tendrán derecho a comisión todos los Agentes del Mercado Abierto Electrónico (“M.A.E.”) autorizados para participar en las colocaciones primarias de estas Letras de Tesorería. La comisión será del 0,25% sobre el</w:t>
      </w:r>
      <w:r>
        <w:rPr>
          <w:rFonts w:ascii="Arial" w:hAnsi="Arial" w:cs="Arial"/>
        </w:rPr>
        <w:t xml:space="preserve"> monto adjudicado a terceros</w:t>
      </w:r>
      <w:r w:rsidRPr="00F87AEC">
        <w:rPr>
          <w:rFonts w:ascii="Arial" w:hAnsi="Arial" w:cs="Arial"/>
        </w:rPr>
        <w:t>.</w:t>
      </w:r>
    </w:p>
    <w:p w:rsidR="007C1CA1" w:rsidRPr="00F87AEC" w:rsidRDefault="007C1CA1" w:rsidP="00802231">
      <w:pPr>
        <w:spacing w:after="100"/>
        <w:jc w:val="both"/>
        <w:rPr>
          <w:rFonts w:ascii="Arial" w:hAnsi="Arial" w:cs="Arial"/>
        </w:rPr>
      </w:pPr>
      <w:r w:rsidRPr="00F87AEC">
        <w:rPr>
          <w:rFonts w:ascii="Arial" w:hAnsi="Arial" w:cs="Arial"/>
        </w:rPr>
        <w:t xml:space="preserve">• </w:t>
      </w:r>
      <w:r w:rsidRPr="00F87AEC">
        <w:rPr>
          <w:rFonts w:ascii="Arial" w:hAnsi="Arial" w:cs="Arial"/>
          <w:b/>
        </w:rPr>
        <w:t>Participantes</w:t>
      </w:r>
      <w:r w:rsidRPr="00F87AEC">
        <w:rPr>
          <w:rFonts w:ascii="Arial" w:hAnsi="Arial" w:cs="Arial"/>
        </w:rPr>
        <w:t>: podrán participar de la licitaci</w:t>
      </w:r>
      <w:r>
        <w:rPr>
          <w:rFonts w:ascii="Arial" w:hAnsi="Arial" w:cs="Arial"/>
        </w:rPr>
        <w:t>ón</w:t>
      </w:r>
      <w:r w:rsidRPr="00F87AEC">
        <w:rPr>
          <w:rFonts w:ascii="Arial" w:hAnsi="Arial" w:cs="Arial"/>
        </w:rPr>
        <w:t>:</w:t>
      </w:r>
    </w:p>
    <w:p w:rsidR="007C1CA1" w:rsidRDefault="007C1CA1" w:rsidP="008B3DA6">
      <w:pPr>
        <w:pStyle w:val="Prrafodelista1"/>
        <w:numPr>
          <w:ilvl w:val="0"/>
          <w:numId w:val="3"/>
        </w:numPr>
        <w:spacing w:after="100"/>
        <w:jc w:val="both"/>
        <w:rPr>
          <w:rFonts w:ascii="Arial" w:hAnsi="Arial" w:cs="Arial"/>
        </w:rPr>
      </w:pPr>
      <w:r w:rsidRPr="008B3DA6">
        <w:rPr>
          <w:rFonts w:ascii="Arial" w:hAnsi="Arial" w:cs="Arial"/>
        </w:rPr>
        <w:t>Agentes del M.A.E. autorizados a tal efecto.</w:t>
      </w:r>
    </w:p>
    <w:p w:rsidR="007C1CA1" w:rsidRDefault="007C1CA1" w:rsidP="00802231">
      <w:pPr>
        <w:pStyle w:val="Prrafodelista1"/>
        <w:numPr>
          <w:ilvl w:val="0"/>
          <w:numId w:val="3"/>
        </w:numPr>
        <w:spacing w:after="100"/>
        <w:jc w:val="both"/>
        <w:rPr>
          <w:rFonts w:ascii="Arial" w:hAnsi="Arial" w:cs="Arial"/>
        </w:rPr>
      </w:pPr>
      <w:r w:rsidRPr="008B3DA6">
        <w:rPr>
          <w:rFonts w:ascii="Arial" w:hAnsi="Arial" w:cs="Arial"/>
        </w:rPr>
        <w:t>Inversores: Todas aquellas personas físicas o jurídicas interesadas</w:t>
      </w:r>
      <w:r>
        <w:rPr>
          <w:rFonts w:ascii="Arial" w:hAnsi="Arial" w:cs="Arial"/>
        </w:rPr>
        <w:t>, quienes deberán presentar sus órdenes a través de las entidades mencionadas en 1</w:t>
      </w:r>
      <w:r w:rsidR="007104FA">
        <w:rPr>
          <w:rFonts w:ascii="Arial" w:hAnsi="Arial" w:cs="Arial"/>
        </w:rPr>
        <w:t xml:space="preserve"> </w:t>
      </w:r>
      <w:r>
        <w:rPr>
          <w:rFonts w:ascii="Arial" w:hAnsi="Arial" w:cs="Arial"/>
        </w:rPr>
        <w:t>precedente</w:t>
      </w:r>
      <w:r w:rsidRPr="008B3DA6">
        <w:rPr>
          <w:rFonts w:ascii="Arial" w:hAnsi="Arial" w:cs="Arial"/>
        </w:rPr>
        <w:t xml:space="preserve">. </w:t>
      </w:r>
    </w:p>
    <w:p w:rsidR="007C1CA1" w:rsidRPr="00524B81" w:rsidRDefault="007C1CA1" w:rsidP="008B3DA6">
      <w:pPr>
        <w:spacing w:after="100"/>
        <w:jc w:val="both"/>
        <w:rPr>
          <w:rFonts w:ascii="Arial" w:hAnsi="Arial" w:cs="Arial"/>
        </w:rPr>
      </w:pPr>
      <w:r w:rsidRPr="008B3DA6">
        <w:rPr>
          <w:rFonts w:ascii="Arial" w:hAnsi="Arial" w:cs="Arial"/>
        </w:rPr>
        <w:t xml:space="preserve">• </w:t>
      </w:r>
      <w:r w:rsidRPr="008B3DA6">
        <w:rPr>
          <w:rFonts w:ascii="Arial" w:hAnsi="Arial" w:cs="Arial"/>
          <w:b/>
        </w:rPr>
        <w:t>Age</w:t>
      </w:r>
      <w:r w:rsidRPr="00524B81">
        <w:rPr>
          <w:rFonts w:ascii="Arial" w:hAnsi="Arial" w:cs="Arial"/>
          <w:b/>
        </w:rPr>
        <w:t>nte de cálculo</w:t>
      </w:r>
      <w:r w:rsidRPr="00524B81">
        <w:rPr>
          <w:rFonts w:ascii="Arial" w:hAnsi="Arial" w:cs="Arial"/>
        </w:rPr>
        <w:t>: Contaduría General de la Provincia.</w:t>
      </w:r>
    </w:p>
    <w:p w:rsidR="007C1CA1" w:rsidRPr="00351B9F" w:rsidRDefault="007C1CA1" w:rsidP="00802231">
      <w:pPr>
        <w:spacing w:after="100"/>
        <w:jc w:val="both"/>
        <w:rPr>
          <w:rFonts w:ascii="Arial" w:hAnsi="Arial" w:cs="Arial"/>
        </w:rPr>
      </w:pPr>
      <w:r w:rsidRPr="00524B81">
        <w:rPr>
          <w:rFonts w:ascii="Arial" w:hAnsi="Arial" w:cs="Arial"/>
          <w:b/>
        </w:rPr>
        <w:t xml:space="preserve">• Colocadores: </w:t>
      </w:r>
      <w:r w:rsidRPr="00524B81">
        <w:rPr>
          <w:rFonts w:ascii="Arial" w:hAnsi="Arial" w:cs="Arial"/>
        </w:rPr>
        <w:t>Nuevo Chaco Bursátil S.A, Banco de</w:t>
      </w:r>
      <w:r w:rsidR="00BF7390" w:rsidRPr="00524B81">
        <w:rPr>
          <w:rFonts w:ascii="Arial" w:hAnsi="Arial" w:cs="Arial"/>
        </w:rPr>
        <w:t xml:space="preserve"> Servicios y Transacciones S.A.</w:t>
      </w:r>
      <w:r w:rsidR="0096595D" w:rsidRPr="00524B81">
        <w:rPr>
          <w:rFonts w:ascii="Arial" w:hAnsi="Arial" w:cs="Arial"/>
        </w:rPr>
        <w:t xml:space="preserve">,  Macro </w:t>
      </w:r>
      <w:proofErr w:type="spellStart"/>
      <w:r w:rsidR="0096595D" w:rsidRPr="00351B9F">
        <w:rPr>
          <w:rFonts w:ascii="Arial" w:hAnsi="Arial" w:cs="Arial"/>
        </w:rPr>
        <w:t>Securities</w:t>
      </w:r>
      <w:proofErr w:type="spellEnd"/>
      <w:r w:rsidR="0096595D" w:rsidRPr="00351B9F">
        <w:rPr>
          <w:rFonts w:ascii="Arial" w:hAnsi="Arial" w:cs="Arial"/>
        </w:rPr>
        <w:t xml:space="preserve"> S.A., </w:t>
      </w:r>
      <w:r w:rsidR="00DE61D4" w:rsidRPr="00351B9F">
        <w:rPr>
          <w:rFonts w:ascii="Arial" w:hAnsi="Arial" w:cs="Arial"/>
        </w:rPr>
        <w:t xml:space="preserve"> Puente </w:t>
      </w:r>
      <w:proofErr w:type="spellStart"/>
      <w:r w:rsidR="00DE61D4" w:rsidRPr="00351B9F">
        <w:rPr>
          <w:rFonts w:ascii="Arial" w:hAnsi="Arial" w:cs="Arial"/>
        </w:rPr>
        <w:t>Hnos</w:t>
      </w:r>
      <w:proofErr w:type="spellEnd"/>
      <w:r w:rsidR="00DE61D4" w:rsidRPr="00351B9F">
        <w:rPr>
          <w:rFonts w:ascii="Arial" w:hAnsi="Arial" w:cs="Arial"/>
        </w:rPr>
        <w:t xml:space="preserve"> SA</w:t>
      </w:r>
      <w:r w:rsidR="0096595D" w:rsidRPr="00351B9F">
        <w:rPr>
          <w:rFonts w:ascii="Arial" w:hAnsi="Arial" w:cs="Arial"/>
        </w:rPr>
        <w:t xml:space="preserve"> y </w:t>
      </w:r>
      <w:proofErr w:type="spellStart"/>
      <w:r w:rsidR="0096595D" w:rsidRPr="00351B9F">
        <w:rPr>
          <w:rFonts w:ascii="Arial" w:hAnsi="Arial" w:cs="Arial"/>
        </w:rPr>
        <w:t>AdCap</w:t>
      </w:r>
      <w:proofErr w:type="spellEnd"/>
      <w:r w:rsidR="0096595D" w:rsidRPr="00351B9F">
        <w:rPr>
          <w:rFonts w:ascii="Arial" w:hAnsi="Arial" w:cs="Arial"/>
        </w:rPr>
        <w:t xml:space="preserve"> </w:t>
      </w:r>
      <w:proofErr w:type="spellStart"/>
      <w:r w:rsidR="0096595D" w:rsidRPr="00351B9F">
        <w:rPr>
          <w:rFonts w:ascii="Arial" w:hAnsi="Arial" w:cs="Arial"/>
        </w:rPr>
        <w:t>Securities</w:t>
      </w:r>
      <w:proofErr w:type="spellEnd"/>
      <w:r w:rsidR="0096595D" w:rsidRPr="00351B9F">
        <w:rPr>
          <w:rFonts w:ascii="Arial" w:hAnsi="Arial" w:cs="Arial"/>
        </w:rPr>
        <w:t xml:space="preserve"> Argentina SA</w:t>
      </w:r>
      <w:r w:rsidR="00F56F42" w:rsidRPr="00351B9F">
        <w:rPr>
          <w:rFonts w:ascii="Arial" w:hAnsi="Arial" w:cs="Arial"/>
        </w:rPr>
        <w:t>.</w:t>
      </w:r>
    </w:p>
    <w:p w:rsidR="007C1CA1" w:rsidRPr="00351B9F" w:rsidRDefault="007C1CA1" w:rsidP="001D540C">
      <w:pPr>
        <w:spacing w:after="100"/>
        <w:jc w:val="both"/>
        <w:rPr>
          <w:rFonts w:ascii="Arial" w:hAnsi="Arial" w:cs="Arial"/>
        </w:rPr>
      </w:pPr>
      <w:r w:rsidRPr="00351B9F">
        <w:rPr>
          <w:rFonts w:ascii="Arial" w:hAnsi="Arial" w:cs="Arial"/>
          <w:b/>
        </w:rPr>
        <w:t>• Agente Financiero</w:t>
      </w:r>
      <w:r w:rsidRPr="00351B9F">
        <w:rPr>
          <w:rFonts w:ascii="Arial" w:hAnsi="Arial" w:cs="Arial"/>
        </w:rPr>
        <w:t>: Nuevo Banco del Chaco S.A.</w:t>
      </w:r>
    </w:p>
    <w:p w:rsidR="007C1CA1" w:rsidRDefault="007C1CA1" w:rsidP="00802231">
      <w:pPr>
        <w:spacing w:after="100"/>
        <w:jc w:val="both"/>
        <w:rPr>
          <w:rFonts w:ascii="Arial" w:hAnsi="Arial" w:cs="Arial"/>
        </w:rPr>
      </w:pPr>
      <w:r w:rsidRPr="00351B9F">
        <w:rPr>
          <w:rFonts w:ascii="Arial" w:hAnsi="Arial" w:cs="Arial"/>
          <w:b/>
        </w:rPr>
        <w:t>• Entidad Depositaria</w:t>
      </w:r>
      <w:r w:rsidRPr="00351B9F">
        <w:rPr>
          <w:rFonts w:ascii="Arial" w:hAnsi="Arial" w:cs="Arial"/>
        </w:rPr>
        <w:t>: Caja de Valores S. A.</w:t>
      </w:r>
    </w:p>
    <w:p w:rsidR="00EA6260" w:rsidRPr="00E66859" w:rsidRDefault="00EA6260" w:rsidP="00EA6260">
      <w:pPr>
        <w:spacing w:after="100"/>
        <w:jc w:val="both"/>
        <w:rPr>
          <w:rFonts w:ascii="Arial" w:hAnsi="Arial" w:cs="Arial"/>
          <w:b/>
        </w:rPr>
      </w:pPr>
      <w:r>
        <w:rPr>
          <w:rFonts w:ascii="Arial" w:hAnsi="Arial" w:cs="Arial"/>
          <w:b/>
        </w:rPr>
        <w:t>• Calificación</w:t>
      </w:r>
      <w:r>
        <w:rPr>
          <w:rFonts w:ascii="Arial" w:hAnsi="Arial" w:cs="Arial"/>
        </w:rPr>
        <w:t>: de corto plazo A3 (</w:t>
      </w:r>
      <w:proofErr w:type="spellStart"/>
      <w:r>
        <w:rPr>
          <w:rFonts w:ascii="Arial" w:hAnsi="Arial" w:cs="Arial"/>
        </w:rPr>
        <w:t>arg</w:t>
      </w:r>
      <w:proofErr w:type="spellEnd"/>
      <w:r>
        <w:rPr>
          <w:rFonts w:ascii="Arial" w:hAnsi="Arial" w:cs="Arial"/>
        </w:rPr>
        <w:t xml:space="preserve">), </w:t>
      </w:r>
      <w:proofErr w:type="spellStart"/>
      <w:r>
        <w:rPr>
          <w:rFonts w:ascii="Arial" w:hAnsi="Arial" w:cs="Arial"/>
        </w:rPr>
        <w:t>FixScr</w:t>
      </w:r>
      <w:proofErr w:type="spellEnd"/>
      <w:r>
        <w:rPr>
          <w:rFonts w:ascii="Arial" w:hAnsi="Arial" w:cs="Arial"/>
        </w:rPr>
        <w:t xml:space="preserve"> Argentina Calificadora de Riesgo S.A. </w:t>
      </w:r>
    </w:p>
    <w:p w:rsidR="00EA6260" w:rsidRPr="00351B9F" w:rsidRDefault="00EA6260" w:rsidP="00802231">
      <w:pPr>
        <w:spacing w:after="100"/>
        <w:jc w:val="both"/>
        <w:rPr>
          <w:rFonts w:ascii="Arial" w:hAnsi="Arial" w:cs="Arial"/>
        </w:rPr>
      </w:pPr>
    </w:p>
    <w:p w:rsidR="00475593" w:rsidRPr="00351B9F" w:rsidRDefault="007C1CA1" w:rsidP="00EA6260">
      <w:pPr>
        <w:spacing w:after="100"/>
        <w:jc w:val="both"/>
        <w:rPr>
          <w:rFonts w:ascii="Arial" w:hAnsi="Arial" w:cs="Arial"/>
        </w:rPr>
      </w:pPr>
      <w:r w:rsidRPr="00351B9F">
        <w:rPr>
          <w:rFonts w:ascii="Arial" w:hAnsi="Arial" w:cs="Arial"/>
          <w:b/>
        </w:rPr>
        <w:lastRenderedPageBreak/>
        <w:t xml:space="preserve">• Negociación: </w:t>
      </w:r>
      <w:r w:rsidRPr="00351B9F">
        <w:rPr>
          <w:rFonts w:ascii="Arial" w:hAnsi="Arial" w:cs="Arial"/>
        </w:rPr>
        <w:t>se solicitará la negociación en el M.A.E</w:t>
      </w:r>
      <w:r w:rsidRPr="00792EAB">
        <w:rPr>
          <w:rFonts w:ascii="Arial" w:hAnsi="Arial" w:cs="Arial"/>
        </w:rPr>
        <w:t xml:space="preserve">. y </w:t>
      </w:r>
      <w:r w:rsidR="00BB0E7A" w:rsidRPr="00792EAB">
        <w:rPr>
          <w:rFonts w:ascii="Arial" w:hAnsi="Arial" w:cs="Arial"/>
        </w:rPr>
        <w:t xml:space="preserve">su listado </w:t>
      </w:r>
      <w:r w:rsidR="00080CB7" w:rsidRPr="00792EAB">
        <w:rPr>
          <w:rFonts w:ascii="Arial" w:hAnsi="Arial" w:cs="Arial"/>
        </w:rPr>
        <w:t xml:space="preserve">en </w:t>
      </w:r>
      <w:r w:rsidR="006B6D54" w:rsidRPr="00792EAB">
        <w:rPr>
          <w:rFonts w:ascii="Arial" w:hAnsi="Arial" w:cs="Arial"/>
        </w:rPr>
        <w:t>B&amp;MA</w:t>
      </w:r>
      <w:r w:rsidR="00080CB7" w:rsidRPr="00351B9F">
        <w:rPr>
          <w:rFonts w:ascii="Arial" w:hAnsi="Arial" w:cs="Arial"/>
        </w:rPr>
        <w:t>.</w:t>
      </w:r>
    </w:p>
    <w:p w:rsidR="007C1CA1" w:rsidRPr="00351B9F" w:rsidRDefault="007C1CA1" w:rsidP="00EA6260">
      <w:pPr>
        <w:spacing w:after="100"/>
        <w:jc w:val="both"/>
        <w:rPr>
          <w:rFonts w:ascii="Arial" w:hAnsi="Arial" w:cs="Arial"/>
        </w:rPr>
      </w:pPr>
      <w:r w:rsidRPr="00351B9F">
        <w:rPr>
          <w:rFonts w:ascii="Arial" w:hAnsi="Arial" w:cs="Arial"/>
        </w:rPr>
        <w:t xml:space="preserve">• </w:t>
      </w:r>
      <w:r w:rsidRPr="00351B9F">
        <w:rPr>
          <w:rFonts w:ascii="Arial" w:hAnsi="Arial" w:cs="Arial"/>
          <w:b/>
        </w:rPr>
        <w:t>Legislación aplicable</w:t>
      </w:r>
      <w:r w:rsidRPr="00351B9F">
        <w:rPr>
          <w:rFonts w:ascii="Arial" w:hAnsi="Arial" w:cs="Arial"/>
        </w:rPr>
        <w:t>: Ley Argentina.</w:t>
      </w:r>
    </w:p>
    <w:p w:rsidR="007C1CA1" w:rsidRPr="00351B9F" w:rsidRDefault="007C1CA1" w:rsidP="00EA6260">
      <w:pPr>
        <w:spacing w:after="100"/>
        <w:jc w:val="both"/>
        <w:rPr>
          <w:rFonts w:ascii="Arial" w:hAnsi="Arial" w:cs="Arial"/>
        </w:rPr>
      </w:pPr>
      <w:r w:rsidRPr="00351B9F">
        <w:rPr>
          <w:rFonts w:ascii="Arial" w:hAnsi="Arial" w:cs="Arial"/>
        </w:rPr>
        <w:t xml:space="preserve">• </w:t>
      </w:r>
      <w:r w:rsidRPr="00351B9F">
        <w:rPr>
          <w:rFonts w:ascii="Arial" w:hAnsi="Arial" w:cs="Arial"/>
          <w:b/>
        </w:rPr>
        <w:t>Tratamiento impositivo</w:t>
      </w:r>
      <w:r w:rsidRPr="00351B9F">
        <w:rPr>
          <w:rFonts w:ascii="Arial" w:hAnsi="Arial" w:cs="Arial"/>
        </w:rPr>
        <w:t>: Gozarán de las exenciones impositivas dispuestas por las leyes y reglamentaciones vigentes en la materia.</w:t>
      </w:r>
    </w:p>
    <w:p w:rsidR="007C1CA1" w:rsidRDefault="007C1CA1" w:rsidP="00802231">
      <w:pPr>
        <w:spacing w:after="100"/>
        <w:jc w:val="both"/>
        <w:rPr>
          <w:rFonts w:ascii="Arial" w:hAnsi="Arial" w:cs="Arial"/>
        </w:rPr>
      </w:pPr>
      <w:r w:rsidRPr="00351B9F">
        <w:rPr>
          <w:rFonts w:ascii="Arial" w:hAnsi="Arial" w:cs="Arial"/>
        </w:rPr>
        <w:t xml:space="preserve">• </w:t>
      </w:r>
      <w:r w:rsidRPr="00351B9F">
        <w:rPr>
          <w:rFonts w:ascii="Arial" w:hAnsi="Arial" w:cs="Arial"/>
          <w:b/>
        </w:rPr>
        <w:t>Atención de los servicios financieros</w:t>
      </w:r>
      <w:r w:rsidRPr="00351B9F">
        <w:rPr>
          <w:rFonts w:ascii="Arial" w:hAnsi="Arial" w:cs="Arial"/>
        </w:rPr>
        <w:t>: los pagos se realizarán mediante la transferencia de los importes correspondientes a la Caja de Valores</w:t>
      </w:r>
      <w:r w:rsidRPr="00956F1A">
        <w:rPr>
          <w:rFonts w:ascii="Arial" w:hAnsi="Arial" w:cs="Arial"/>
        </w:rPr>
        <w:t xml:space="preserve"> S. A. para su acreditación en las respectivas</w:t>
      </w:r>
      <w:r w:rsidRPr="00F87AEC">
        <w:rPr>
          <w:rFonts w:ascii="Arial" w:hAnsi="Arial" w:cs="Arial"/>
        </w:rPr>
        <w:t xml:space="preserve"> cuentas de los tenedores de Letras </w:t>
      </w:r>
      <w:r>
        <w:rPr>
          <w:rFonts w:ascii="Arial" w:hAnsi="Arial" w:cs="Arial"/>
        </w:rPr>
        <w:t xml:space="preserve">de Tesorería de la Provincia del Chaco </w:t>
      </w:r>
      <w:r w:rsidRPr="00F87AEC">
        <w:rPr>
          <w:rFonts w:ascii="Arial" w:hAnsi="Arial" w:cs="Arial"/>
        </w:rPr>
        <w:t>con derecho al cobro.</w:t>
      </w:r>
    </w:p>
    <w:p w:rsidR="007C1CA1" w:rsidRPr="008B3DA6" w:rsidRDefault="007C1CA1" w:rsidP="00802231">
      <w:pPr>
        <w:spacing w:after="100"/>
        <w:jc w:val="both"/>
        <w:rPr>
          <w:rFonts w:ascii="Arial" w:hAnsi="Arial" w:cs="Arial"/>
        </w:rPr>
      </w:pPr>
      <w:r w:rsidRPr="00F87AEC">
        <w:rPr>
          <w:rFonts w:ascii="Arial" w:hAnsi="Arial" w:cs="Arial"/>
        </w:rPr>
        <w:t xml:space="preserve">Las ofertas deberán canalizarse exclusivamente a través de la plataforma SIOPEL </w:t>
      </w:r>
      <w:r w:rsidRPr="008B3DA6">
        <w:rPr>
          <w:rFonts w:ascii="Arial" w:hAnsi="Arial" w:cs="Arial"/>
        </w:rPr>
        <w:t>provista por Mercado Abierto Electrónico S.A.</w:t>
      </w:r>
    </w:p>
    <w:p w:rsidR="007C1CA1" w:rsidRDefault="007C1CA1" w:rsidP="00802231">
      <w:pPr>
        <w:spacing w:after="100"/>
        <w:jc w:val="both"/>
        <w:rPr>
          <w:rFonts w:ascii="Arial" w:hAnsi="Arial" w:cs="Arial"/>
        </w:rPr>
      </w:pPr>
      <w:r w:rsidRPr="00792EAB">
        <w:rPr>
          <w:rFonts w:ascii="Arial" w:hAnsi="Arial" w:cs="Arial"/>
        </w:rPr>
        <w:t xml:space="preserve">La </w:t>
      </w:r>
      <w:r w:rsidR="007C31D2" w:rsidRPr="00792EAB">
        <w:rPr>
          <w:rFonts w:ascii="Arial" w:hAnsi="Arial" w:cs="Arial"/>
        </w:rPr>
        <w:t>Subs</w:t>
      </w:r>
      <w:r w:rsidR="006B6D54" w:rsidRPr="00792EAB">
        <w:rPr>
          <w:rFonts w:ascii="Arial" w:hAnsi="Arial" w:cs="Arial"/>
        </w:rPr>
        <w:t>ecretarí</w:t>
      </w:r>
      <w:r w:rsidR="007C31D2" w:rsidRPr="00792EAB">
        <w:rPr>
          <w:rFonts w:ascii="Arial" w:hAnsi="Arial" w:cs="Arial"/>
        </w:rPr>
        <w:t>a de Programación Económica y Presupuesto</w:t>
      </w:r>
      <w:r w:rsidR="006B6D54" w:rsidRPr="00792EAB">
        <w:rPr>
          <w:rFonts w:ascii="Arial" w:hAnsi="Arial" w:cs="Arial"/>
        </w:rPr>
        <w:t xml:space="preserve"> y/o la Subsecretaría de Financiamiento y Crédito Público</w:t>
      </w:r>
      <w:r w:rsidRPr="00792EAB">
        <w:rPr>
          <w:rFonts w:ascii="Arial" w:hAnsi="Arial" w:cs="Arial"/>
        </w:rPr>
        <w:t xml:space="preserve">, </w:t>
      </w:r>
      <w:r w:rsidR="006B6D54" w:rsidRPr="00792EAB">
        <w:rPr>
          <w:rFonts w:ascii="Arial" w:hAnsi="Arial" w:cs="Arial"/>
        </w:rPr>
        <w:t xml:space="preserve">ambas </w:t>
      </w:r>
      <w:r w:rsidRPr="00792EAB">
        <w:rPr>
          <w:rFonts w:ascii="Arial" w:hAnsi="Arial" w:cs="Arial"/>
        </w:rPr>
        <w:t>dependiente</w:t>
      </w:r>
      <w:r w:rsidR="006B6D54" w:rsidRPr="00792EAB">
        <w:rPr>
          <w:rFonts w:ascii="Arial" w:hAnsi="Arial" w:cs="Arial"/>
        </w:rPr>
        <w:t>s</w:t>
      </w:r>
      <w:r w:rsidRPr="00792EAB">
        <w:rPr>
          <w:rFonts w:ascii="Arial" w:hAnsi="Arial" w:cs="Arial"/>
        </w:rPr>
        <w:t xml:space="preserve"> del Ministerio de Hacienda y Finanzas Públicas, está</w:t>
      </w:r>
      <w:r w:rsidR="006B6D54" w:rsidRPr="00792EAB">
        <w:rPr>
          <w:rFonts w:ascii="Arial" w:hAnsi="Arial" w:cs="Arial"/>
        </w:rPr>
        <w:t>n</w:t>
      </w:r>
      <w:r w:rsidRPr="00792EAB">
        <w:rPr>
          <w:rFonts w:ascii="Arial" w:hAnsi="Arial" w:cs="Arial"/>
        </w:rPr>
        <w:t xml:space="preserve"> autorizada</w:t>
      </w:r>
      <w:r w:rsidR="006B6D54" w:rsidRPr="00792EAB">
        <w:rPr>
          <w:rFonts w:ascii="Arial" w:hAnsi="Arial" w:cs="Arial"/>
        </w:rPr>
        <w:t>s</w:t>
      </w:r>
      <w:r w:rsidRPr="00792EAB">
        <w:rPr>
          <w:rFonts w:ascii="Arial" w:hAnsi="Arial" w:cs="Arial"/>
        </w:rPr>
        <w:t xml:space="preserve"> a modificar los importes a ser colocados al</w:t>
      </w:r>
      <w:r w:rsidRPr="008B3DA6">
        <w:rPr>
          <w:rFonts w:ascii="Arial" w:hAnsi="Arial" w:cs="Arial"/>
        </w:rPr>
        <w:t xml:space="preserve"> momento de la adjudicación de Letras de Tesorería</w:t>
      </w:r>
      <w:r w:rsidRPr="000356C2">
        <w:rPr>
          <w:rFonts w:ascii="Arial" w:hAnsi="Arial" w:cs="Arial"/>
        </w:rPr>
        <w:t>,</w:t>
      </w:r>
      <w:r w:rsidRPr="008B3DA6">
        <w:rPr>
          <w:rFonts w:ascii="Arial" w:hAnsi="Arial" w:cs="Arial"/>
        </w:rPr>
        <w:t xml:space="preserve"> así como declarar total o parcialmente desierta la licitación pública en caso de no convalidar todas o algunas de las ofertas recibidas.</w:t>
      </w:r>
      <w:r>
        <w:rPr>
          <w:rFonts w:ascii="Arial" w:hAnsi="Arial" w:cs="Arial"/>
        </w:rPr>
        <w:t xml:space="preserve"> </w:t>
      </w:r>
    </w:p>
    <w:p w:rsidR="00357624" w:rsidRDefault="00357624" w:rsidP="00802231">
      <w:pPr>
        <w:spacing w:after="100"/>
        <w:jc w:val="both"/>
        <w:rPr>
          <w:rFonts w:ascii="Arial" w:hAnsi="Arial" w:cs="Arial"/>
        </w:rPr>
      </w:pPr>
    </w:p>
    <w:p w:rsidR="007C1CA1" w:rsidRPr="009F733B" w:rsidRDefault="007C1CA1" w:rsidP="004517EB">
      <w:pPr>
        <w:spacing w:after="120"/>
        <w:jc w:val="both"/>
        <w:rPr>
          <w:rFonts w:ascii="Arial" w:hAnsi="Arial" w:cs="Arial"/>
          <w:sz w:val="18"/>
          <w:szCs w:val="18"/>
        </w:rPr>
      </w:pPr>
      <w:r w:rsidRPr="009F733B">
        <w:rPr>
          <w:rFonts w:ascii="Arial" w:hAnsi="Arial" w:cs="Arial"/>
          <w:sz w:val="18"/>
          <w:szCs w:val="18"/>
        </w:rPr>
        <w:t xml:space="preserve">Esta presentación no puede ser reproducida total ni parcialmente. Los contenidos del presente documento no deberán ser revelados a otras personas ajenas a aquellos receptores originales. Al aceptar el presente documento cada receptor acepta que no divulgará a ninguna persona ningún tipo de información contenida en esta presentación (exceptuando la información que sea de público conocimiento) sin el permiso explícito de </w:t>
      </w:r>
      <w:r w:rsidRPr="009E5AC8">
        <w:rPr>
          <w:rFonts w:ascii="Arial" w:hAnsi="Arial" w:cs="Arial"/>
          <w:sz w:val="18"/>
          <w:szCs w:val="18"/>
        </w:rPr>
        <w:t>Nuevo Chaco Bursátil S.A. (el “Organizador”)</w:t>
      </w:r>
      <w:r w:rsidRPr="009F733B">
        <w:rPr>
          <w:rFonts w:ascii="Arial" w:hAnsi="Arial" w:cs="Arial"/>
          <w:sz w:val="18"/>
          <w:szCs w:val="18"/>
        </w:rPr>
        <w:t xml:space="preserve"> salvo (a) a los directores, oficiales, empleados, agentes y asesores del potencial interesado en la medida que sea necesario y solamente mientras que tales personas acepten mantener la información confidencial tal cual se describe en el presente párrafo o (b) que sea requerido por alguna ley o proceso judicial.</w:t>
      </w:r>
    </w:p>
    <w:p w:rsidR="007C1CA1" w:rsidRPr="009F733B" w:rsidRDefault="007C1CA1" w:rsidP="004517EB">
      <w:pPr>
        <w:spacing w:after="120"/>
        <w:jc w:val="both"/>
        <w:rPr>
          <w:rFonts w:ascii="Arial" w:hAnsi="Arial" w:cs="Arial"/>
          <w:sz w:val="18"/>
          <w:szCs w:val="18"/>
        </w:rPr>
      </w:pPr>
      <w:r w:rsidRPr="009F733B">
        <w:rPr>
          <w:rFonts w:ascii="Arial" w:hAnsi="Arial" w:cs="Arial"/>
          <w:sz w:val="18"/>
          <w:szCs w:val="18"/>
        </w:rPr>
        <w:t>Este documento está siendo presentado en relación con la licitación de Letras de Tesorería de la Provincia del Chaco. Dicha presentación no puede ser interpretada como una recomendación y/u oferta a participar en la licitación, ni puede ser considerada como un compromiso legalmente vinculante. Esta presentación puede ser usada solamente por motivos de evaluación de interés en la emisión de las Letras de Tesorería.</w:t>
      </w:r>
    </w:p>
    <w:p w:rsidR="007C1CA1" w:rsidRPr="009F733B" w:rsidRDefault="007C1CA1" w:rsidP="004517EB">
      <w:pPr>
        <w:spacing w:after="120"/>
        <w:jc w:val="both"/>
        <w:rPr>
          <w:rFonts w:ascii="Arial" w:hAnsi="Arial" w:cs="Arial"/>
          <w:sz w:val="18"/>
          <w:szCs w:val="18"/>
        </w:rPr>
      </w:pPr>
      <w:r w:rsidRPr="009F733B">
        <w:rPr>
          <w:rFonts w:ascii="Arial" w:hAnsi="Arial" w:cs="Arial"/>
          <w:sz w:val="18"/>
          <w:szCs w:val="18"/>
        </w:rPr>
        <w:t xml:space="preserve">Este documento no pretende proveer una descripción completa de la emisión. Incluye solamente una descripción general de la emisión. Recomendamos a cada receptor de esta presentación conducir su propio análisis de inversión para decidir su participación o no en la licitación. Dado el caso que se requiera profundizar su conocimiento sobre la emisión deberá requerir al Organizador toda la información adicional que considere necesaria.  </w:t>
      </w:r>
    </w:p>
    <w:p w:rsidR="007C1CA1" w:rsidRPr="009F733B" w:rsidRDefault="007C1CA1" w:rsidP="004517EB">
      <w:pPr>
        <w:spacing w:after="120"/>
        <w:jc w:val="both"/>
        <w:rPr>
          <w:rFonts w:ascii="Arial" w:hAnsi="Arial" w:cs="Arial"/>
          <w:sz w:val="18"/>
          <w:szCs w:val="18"/>
        </w:rPr>
      </w:pPr>
      <w:r w:rsidRPr="009F733B">
        <w:rPr>
          <w:rFonts w:ascii="Arial" w:hAnsi="Arial" w:cs="Arial"/>
          <w:sz w:val="18"/>
          <w:szCs w:val="18"/>
        </w:rPr>
        <w:t xml:space="preserve">Toda la información aquí incluida, así como toda información adicional provista por el Organizador son de carácter preliminar y son distribuidos al sólo efecto informativo. La información contenida en esta presentación y </w:t>
      </w:r>
      <w:r>
        <w:rPr>
          <w:rFonts w:ascii="Arial" w:hAnsi="Arial" w:cs="Arial"/>
          <w:sz w:val="18"/>
          <w:szCs w:val="18"/>
        </w:rPr>
        <w:t xml:space="preserve">otras </w:t>
      </w:r>
      <w:r w:rsidRPr="009F733B">
        <w:rPr>
          <w:rFonts w:ascii="Arial" w:hAnsi="Arial" w:cs="Arial"/>
          <w:sz w:val="18"/>
          <w:szCs w:val="18"/>
        </w:rPr>
        <w:t>está</w:t>
      </w:r>
      <w:r>
        <w:rPr>
          <w:rFonts w:ascii="Arial" w:hAnsi="Arial" w:cs="Arial"/>
          <w:sz w:val="18"/>
          <w:szCs w:val="18"/>
        </w:rPr>
        <w:t>n</w:t>
      </w:r>
      <w:r w:rsidRPr="009F733B">
        <w:rPr>
          <w:rFonts w:ascii="Arial" w:hAnsi="Arial" w:cs="Arial"/>
          <w:sz w:val="18"/>
          <w:szCs w:val="18"/>
        </w:rPr>
        <w:t xml:space="preserve"> sujeta</w:t>
      </w:r>
      <w:r>
        <w:rPr>
          <w:rFonts w:ascii="Arial" w:hAnsi="Arial" w:cs="Arial"/>
          <w:sz w:val="18"/>
          <w:szCs w:val="18"/>
        </w:rPr>
        <w:t>s</w:t>
      </w:r>
      <w:r w:rsidRPr="009F733B">
        <w:rPr>
          <w:rFonts w:ascii="Arial" w:hAnsi="Arial" w:cs="Arial"/>
          <w:sz w:val="18"/>
          <w:szCs w:val="18"/>
        </w:rPr>
        <w:t xml:space="preserve"> a cambios y modificaciones</w:t>
      </w:r>
      <w:r>
        <w:rPr>
          <w:rFonts w:ascii="Arial" w:hAnsi="Arial" w:cs="Arial"/>
          <w:sz w:val="18"/>
          <w:szCs w:val="18"/>
        </w:rPr>
        <w:t>,</w:t>
      </w:r>
      <w:r w:rsidRPr="009F733B">
        <w:rPr>
          <w:rFonts w:ascii="Arial" w:hAnsi="Arial" w:cs="Arial"/>
          <w:sz w:val="18"/>
          <w:szCs w:val="18"/>
        </w:rPr>
        <w:t xml:space="preserve"> y no puede ser considerada como definitiva por aquellas personas que tomen conocimiento de ella. Esta presentación es distribuida por el Organizador basándose en información provista por la Provincia del Chaco (la “Provincia”) a la fecha del presente informe. Dicha información no ha sido independientemente verificada por el Organizador</w:t>
      </w:r>
      <w:r>
        <w:rPr>
          <w:rFonts w:ascii="Arial" w:hAnsi="Arial" w:cs="Arial"/>
          <w:sz w:val="18"/>
          <w:szCs w:val="18"/>
        </w:rPr>
        <w:t>,</w:t>
      </w:r>
      <w:r w:rsidRPr="009F733B">
        <w:rPr>
          <w:rFonts w:ascii="Arial" w:hAnsi="Arial" w:cs="Arial"/>
          <w:sz w:val="18"/>
          <w:szCs w:val="18"/>
        </w:rPr>
        <w:t xml:space="preserve"> y el Organizador no efectúa </w:t>
      </w:r>
      <w:r w:rsidRPr="009F733B">
        <w:rPr>
          <w:rFonts w:ascii="Arial" w:hAnsi="Arial" w:cs="Arial"/>
          <w:sz w:val="18"/>
          <w:szCs w:val="18"/>
        </w:rPr>
        <w:lastRenderedPageBreak/>
        <w:t>ninguna declaración o garantía, expresa o implícita, con respecto a la integridad o precisión de dicha información.</w:t>
      </w:r>
    </w:p>
    <w:p w:rsidR="007C1CA1" w:rsidRPr="009F733B" w:rsidRDefault="007C1CA1" w:rsidP="002F1088">
      <w:pPr>
        <w:spacing w:after="120"/>
        <w:jc w:val="both"/>
        <w:rPr>
          <w:rFonts w:ascii="Arial" w:hAnsi="Arial" w:cs="Arial"/>
          <w:sz w:val="18"/>
          <w:szCs w:val="18"/>
        </w:rPr>
      </w:pPr>
      <w:r w:rsidRPr="009F733B">
        <w:rPr>
          <w:rFonts w:ascii="Arial" w:hAnsi="Arial" w:cs="Arial"/>
          <w:sz w:val="18"/>
          <w:szCs w:val="18"/>
        </w:rPr>
        <w:t>Cada receptor deberá conducir su propia investigación independiente de las condiciones financieras, legales, impositivas y de negocios sobre la Provincia y/o la emisión, y eventualmente realizar su propia evaluación de las mismas.</w:t>
      </w:r>
    </w:p>
    <w:sectPr w:rsidR="007C1CA1" w:rsidRPr="009F733B" w:rsidSect="0036429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7AA" w:rsidRDefault="00E777AA" w:rsidP="006112DB">
      <w:pPr>
        <w:spacing w:after="0" w:line="240" w:lineRule="auto"/>
      </w:pPr>
      <w:r>
        <w:separator/>
      </w:r>
    </w:p>
  </w:endnote>
  <w:endnote w:type="continuationSeparator" w:id="0">
    <w:p w:rsidR="00E777AA" w:rsidRDefault="00E777AA" w:rsidP="00611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6D" w:rsidRDefault="00DF396D">
    <w:pPr>
      <w:pStyle w:val="Piedepgina"/>
      <w:rPr>
        <w:lang w:val="es-MX"/>
      </w:rPr>
    </w:pPr>
  </w:p>
  <w:p w:rsidR="00DF396D" w:rsidRDefault="00DF396D">
    <w:pPr>
      <w:pStyle w:val="Piedepgina"/>
      <w:rPr>
        <w:lang w:val="es-MX"/>
      </w:rPr>
    </w:pPr>
  </w:p>
  <w:p w:rsidR="00DF396D" w:rsidRPr="001F4333" w:rsidRDefault="00DF396D">
    <w:pPr>
      <w:pStyle w:val="Piedepgina"/>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7AA" w:rsidRDefault="00E777AA" w:rsidP="006112DB">
      <w:pPr>
        <w:spacing w:after="0" w:line="240" w:lineRule="auto"/>
      </w:pPr>
      <w:r>
        <w:separator/>
      </w:r>
    </w:p>
  </w:footnote>
  <w:footnote w:type="continuationSeparator" w:id="0">
    <w:p w:rsidR="00E777AA" w:rsidRDefault="00E777AA" w:rsidP="00611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6D" w:rsidRDefault="000D6598" w:rsidP="006A6034">
    <w:pPr>
      <w:pStyle w:val="Encabezado"/>
      <w:tabs>
        <w:tab w:val="left" w:pos="1950"/>
      </w:tabs>
      <w:rPr>
        <w:rFonts w:ascii="Arial" w:hAnsi="Arial" w:cs="Arial"/>
        <w:b/>
        <w:noProof/>
        <w:sz w:val="28"/>
        <w:szCs w:val="28"/>
        <w:lang w:val="es-ES"/>
      </w:rPr>
    </w:pPr>
    <w:r>
      <w:rPr>
        <w:rFonts w:ascii="Arial" w:hAnsi="Arial" w:cs="Arial"/>
        <w:b/>
        <w:noProof/>
        <w:sz w:val="28"/>
        <w:szCs w:val="28"/>
        <w:lang w:val="es-ES"/>
      </w:rPr>
      <w:drawing>
        <wp:inline distT="0" distB="0" distL="0" distR="0">
          <wp:extent cx="278765" cy="397510"/>
          <wp:effectExtent l="0" t="0" r="698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765" cy="397510"/>
                  </a:xfrm>
                  <a:prstGeom prst="rect">
                    <a:avLst/>
                  </a:prstGeom>
                  <a:noFill/>
                  <a:ln>
                    <a:noFill/>
                  </a:ln>
                </pic:spPr>
              </pic:pic>
            </a:graphicData>
          </a:graphic>
        </wp:inline>
      </w:drawing>
    </w:r>
    <w:r w:rsidR="00DF396D" w:rsidRPr="00957966">
      <w:rPr>
        <w:rFonts w:ascii="Arial" w:hAnsi="Arial" w:cs="Arial"/>
        <w:b/>
        <w:noProof/>
        <w:sz w:val="28"/>
        <w:szCs w:val="28"/>
        <w:lang w:val="es-ES" w:eastAsia="es-AR"/>
      </w:rPr>
      <w:t xml:space="preserve"> Provincia del Chaco</w:t>
    </w:r>
    <w:r w:rsidR="00DF396D" w:rsidRPr="00326E57">
      <w:rPr>
        <w:rFonts w:ascii="Arial" w:hAnsi="Arial" w:cs="Arial"/>
        <w:b/>
        <w:noProof/>
        <w:sz w:val="28"/>
        <w:szCs w:val="28"/>
        <w:lang w:val="es-ES"/>
      </w:rPr>
      <w:tab/>
    </w:r>
    <w:r w:rsidR="00DF396D" w:rsidRPr="00326E57">
      <w:rPr>
        <w:rFonts w:ascii="Arial" w:hAnsi="Arial" w:cs="Arial"/>
        <w:b/>
        <w:noProof/>
        <w:sz w:val="28"/>
        <w:szCs w:val="28"/>
        <w:lang w:val="es-ES"/>
      </w:rPr>
      <w:tab/>
    </w:r>
    <w:r>
      <w:rPr>
        <w:rFonts w:ascii="Arial" w:hAnsi="Arial" w:cs="Arial"/>
        <w:b/>
        <w:noProof/>
        <w:sz w:val="28"/>
        <w:szCs w:val="28"/>
        <w:lang w:val="es-ES"/>
      </w:rPr>
      <w:drawing>
        <wp:inline distT="0" distB="0" distL="0" distR="0">
          <wp:extent cx="1704340" cy="5994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340" cy="599440"/>
                  </a:xfrm>
                  <a:prstGeom prst="rect">
                    <a:avLst/>
                  </a:prstGeom>
                  <a:noFill/>
                  <a:ln>
                    <a:noFill/>
                  </a:ln>
                </pic:spPr>
              </pic:pic>
            </a:graphicData>
          </a:graphic>
        </wp:inline>
      </w:drawing>
    </w:r>
  </w:p>
  <w:p w:rsidR="00DF396D" w:rsidRPr="00957966" w:rsidRDefault="00DF396D" w:rsidP="006A6034">
    <w:pPr>
      <w:pStyle w:val="Encabezado"/>
      <w:tabs>
        <w:tab w:val="left" w:pos="1950"/>
      </w:tabs>
      <w:rPr>
        <w:rFonts w:ascii="Arial" w:hAnsi="Arial" w:cs="Arial"/>
        <w:b/>
        <w:noProof/>
        <w:sz w:val="28"/>
        <w:szCs w:val="28"/>
        <w:lang w:val="es-ES" w:eastAsia="es-AR"/>
      </w:rPr>
    </w:pPr>
  </w:p>
  <w:p w:rsidR="00DF396D" w:rsidRPr="00957966" w:rsidRDefault="00DF396D" w:rsidP="00AA468B">
    <w:pPr>
      <w:pStyle w:val="Encabezado"/>
      <w:rPr>
        <w:rFonts w:ascii="Arial" w:hAnsi="Arial" w:cs="Arial"/>
        <w:b/>
        <w:noProof/>
        <w:sz w:val="28"/>
        <w:szCs w:val="28"/>
        <w:lang w:val="es-ES" w:eastAsia="es-AR"/>
      </w:rPr>
    </w:pPr>
    <w:r w:rsidRPr="00957966">
      <w:rPr>
        <w:rFonts w:ascii="Arial" w:hAnsi="Arial" w:cs="Arial"/>
        <w:b/>
        <w:noProof/>
        <w:sz w:val="28"/>
        <w:szCs w:val="28"/>
        <w:lang w:val="es-ES" w:eastAsia="es-AR"/>
      </w:rPr>
      <w:t>Ministerio de Hacienda y Finanzas Públicas</w:t>
    </w:r>
  </w:p>
  <w:p w:rsidR="00DF396D" w:rsidRPr="00957966" w:rsidRDefault="00DF396D">
    <w:pPr>
      <w:pStyle w:val="Encabezado"/>
      <w:rPr>
        <w:u w:val="thick"/>
        <w:lang w:val="es-ES"/>
      </w:rPr>
    </w:pPr>
    <w:r w:rsidRPr="00326E57">
      <w:rPr>
        <w:u w:val="thick"/>
        <w:lang w:val="es-ES"/>
      </w:rPr>
      <w:tab/>
    </w:r>
    <w:r w:rsidRPr="00326E57">
      <w:rPr>
        <w:u w:val="thick"/>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9A4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EBC4F4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13BD6C12"/>
    <w:multiLevelType w:val="hybridMultilevel"/>
    <w:tmpl w:val="78340550"/>
    <w:lvl w:ilvl="0" w:tplc="00D2CAFE">
      <w:start w:val="1"/>
      <w:numFmt w:val="lowerLetter"/>
      <w:lvlText w:val="%1)"/>
      <w:lvlJc w:val="left"/>
      <w:pPr>
        <w:tabs>
          <w:tab w:val="num" w:pos="1065"/>
        </w:tabs>
        <w:ind w:left="1065" w:hanging="360"/>
      </w:pPr>
      <w:rPr>
        <w:rFonts w:hint="default"/>
      </w:rPr>
    </w:lvl>
    <w:lvl w:ilvl="1" w:tplc="5F047A9A">
      <w:start w:val="1"/>
      <w:numFmt w:val="decimal"/>
      <w:lvlText w:val="%2)"/>
      <w:lvlJc w:val="left"/>
      <w:pPr>
        <w:tabs>
          <w:tab w:val="num" w:pos="1785"/>
        </w:tabs>
        <w:ind w:left="1785" w:hanging="360"/>
      </w:pPr>
      <w:rPr>
        <w:rFont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16160D11"/>
    <w:multiLevelType w:val="hybridMultilevel"/>
    <w:tmpl w:val="EA78AF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E5429F0"/>
    <w:multiLevelType w:val="hybridMultilevel"/>
    <w:tmpl w:val="6DD8550E"/>
    <w:lvl w:ilvl="0" w:tplc="CCCE708E">
      <w:start w:val="1"/>
      <w:numFmt w:val="decimal"/>
      <w:lvlText w:val="%1)"/>
      <w:lvlJc w:val="left"/>
      <w:pPr>
        <w:ind w:left="1068" w:hanging="360"/>
      </w:pPr>
      <w:rPr>
        <w:rFonts w:cs="Times New Roman" w:hint="default"/>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abstractNum w:abstractNumId="5">
    <w:nsid w:val="51020EF6"/>
    <w:multiLevelType w:val="hybridMultilevel"/>
    <w:tmpl w:val="6C24FD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7E92A77"/>
    <w:multiLevelType w:val="hybridMultilevel"/>
    <w:tmpl w:val="A6A6B1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151C58"/>
    <w:rsid w:val="00022A60"/>
    <w:rsid w:val="00032260"/>
    <w:rsid w:val="000356C2"/>
    <w:rsid w:val="00040DFD"/>
    <w:rsid w:val="00041699"/>
    <w:rsid w:val="00042CCE"/>
    <w:rsid w:val="00045061"/>
    <w:rsid w:val="000459B0"/>
    <w:rsid w:val="000526E6"/>
    <w:rsid w:val="0005299B"/>
    <w:rsid w:val="0005396F"/>
    <w:rsid w:val="00056687"/>
    <w:rsid w:val="00060905"/>
    <w:rsid w:val="00064FD8"/>
    <w:rsid w:val="000660E2"/>
    <w:rsid w:val="00080CB7"/>
    <w:rsid w:val="00080E44"/>
    <w:rsid w:val="00082D72"/>
    <w:rsid w:val="00090D6D"/>
    <w:rsid w:val="000A0755"/>
    <w:rsid w:val="000A1BBD"/>
    <w:rsid w:val="000A26EA"/>
    <w:rsid w:val="000A4C8E"/>
    <w:rsid w:val="000C2C08"/>
    <w:rsid w:val="000C6BB4"/>
    <w:rsid w:val="000D6307"/>
    <w:rsid w:val="000D6598"/>
    <w:rsid w:val="000E0C68"/>
    <w:rsid w:val="000E236C"/>
    <w:rsid w:val="000E40D4"/>
    <w:rsid w:val="000E4BD8"/>
    <w:rsid w:val="000E6D08"/>
    <w:rsid w:val="000F3003"/>
    <w:rsid w:val="000F423F"/>
    <w:rsid w:val="000F618E"/>
    <w:rsid w:val="000F6567"/>
    <w:rsid w:val="00100CA3"/>
    <w:rsid w:val="001072AB"/>
    <w:rsid w:val="001140D4"/>
    <w:rsid w:val="00115AE6"/>
    <w:rsid w:val="00116316"/>
    <w:rsid w:val="00131399"/>
    <w:rsid w:val="00135F51"/>
    <w:rsid w:val="001431BA"/>
    <w:rsid w:val="00143299"/>
    <w:rsid w:val="0014764B"/>
    <w:rsid w:val="001501C8"/>
    <w:rsid w:val="00150262"/>
    <w:rsid w:val="001513A1"/>
    <w:rsid w:val="00151C58"/>
    <w:rsid w:val="00154A90"/>
    <w:rsid w:val="0015674B"/>
    <w:rsid w:val="00157F9D"/>
    <w:rsid w:val="00160AFB"/>
    <w:rsid w:val="001640C5"/>
    <w:rsid w:val="00165338"/>
    <w:rsid w:val="00165DBE"/>
    <w:rsid w:val="00170934"/>
    <w:rsid w:val="001754F6"/>
    <w:rsid w:val="00180F9E"/>
    <w:rsid w:val="0018496A"/>
    <w:rsid w:val="001925FE"/>
    <w:rsid w:val="001B3EFF"/>
    <w:rsid w:val="001C2131"/>
    <w:rsid w:val="001D259A"/>
    <w:rsid w:val="001D540C"/>
    <w:rsid w:val="001D5497"/>
    <w:rsid w:val="001D6771"/>
    <w:rsid w:val="001D7422"/>
    <w:rsid w:val="001E28EF"/>
    <w:rsid w:val="001E4225"/>
    <w:rsid w:val="001E7741"/>
    <w:rsid w:val="001F092C"/>
    <w:rsid w:val="001F39D9"/>
    <w:rsid w:val="001F4333"/>
    <w:rsid w:val="00200FB0"/>
    <w:rsid w:val="00202B55"/>
    <w:rsid w:val="00212DC1"/>
    <w:rsid w:val="0021518E"/>
    <w:rsid w:val="00223E58"/>
    <w:rsid w:val="00224C71"/>
    <w:rsid w:val="00237AFB"/>
    <w:rsid w:val="00256804"/>
    <w:rsid w:val="00261410"/>
    <w:rsid w:val="00262716"/>
    <w:rsid w:val="002646F8"/>
    <w:rsid w:val="0026612B"/>
    <w:rsid w:val="00267E02"/>
    <w:rsid w:val="00271D87"/>
    <w:rsid w:val="002942EB"/>
    <w:rsid w:val="002A28E1"/>
    <w:rsid w:val="002A4724"/>
    <w:rsid w:val="002A60FA"/>
    <w:rsid w:val="002B383C"/>
    <w:rsid w:val="002B6272"/>
    <w:rsid w:val="002C1DF5"/>
    <w:rsid w:val="002E0AD7"/>
    <w:rsid w:val="002E26DB"/>
    <w:rsid w:val="002E3663"/>
    <w:rsid w:val="002F1088"/>
    <w:rsid w:val="002F360C"/>
    <w:rsid w:val="0030533F"/>
    <w:rsid w:val="00307763"/>
    <w:rsid w:val="003102F1"/>
    <w:rsid w:val="00314884"/>
    <w:rsid w:val="0032445A"/>
    <w:rsid w:val="00326E57"/>
    <w:rsid w:val="003370CC"/>
    <w:rsid w:val="00342E62"/>
    <w:rsid w:val="00350447"/>
    <w:rsid w:val="003509F4"/>
    <w:rsid w:val="00351B9F"/>
    <w:rsid w:val="00351D98"/>
    <w:rsid w:val="00352227"/>
    <w:rsid w:val="00352B3A"/>
    <w:rsid w:val="003539B5"/>
    <w:rsid w:val="00354AA6"/>
    <w:rsid w:val="00355AAB"/>
    <w:rsid w:val="00355E5F"/>
    <w:rsid w:val="00355F38"/>
    <w:rsid w:val="00357624"/>
    <w:rsid w:val="00361B9D"/>
    <w:rsid w:val="0036429B"/>
    <w:rsid w:val="00364B14"/>
    <w:rsid w:val="0036540F"/>
    <w:rsid w:val="00366AEA"/>
    <w:rsid w:val="00371BA3"/>
    <w:rsid w:val="00372182"/>
    <w:rsid w:val="00373431"/>
    <w:rsid w:val="0037361F"/>
    <w:rsid w:val="00377F57"/>
    <w:rsid w:val="00380BC1"/>
    <w:rsid w:val="00383711"/>
    <w:rsid w:val="003856D8"/>
    <w:rsid w:val="00386950"/>
    <w:rsid w:val="00395F6C"/>
    <w:rsid w:val="00397964"/>
    <w:rsid w:val="003A5A15"/>
    <w:rsid w:val="003B4495"/>
    <w:rsid w:val="003B6A16"/>
    <w:rsid w:val="003C2592"/>
    <w:rsid w:val="003C3635"/>
    <w:rsid w:val="003C3D37"/>
    <w:rsid w:val="003C61DB"/>
    <w:rsid w:val="003C6D45"/>
    <w:rsid w:val="003D19EF"/>
    <w:rsid w:val="003E026B"/>
    <w:rsid w:val="003E39DB"/>
    <w:rsid w:val="003E4250"/>
    <w:rsid w:val="003E6967"/>
    <w:rsid w:val="003E7968"/>
    <w:rsid w:val="003F6C5B"/>
    <w:rsid w:val="00412EB0"/>
    <w:rsid w:val="004179B5"/>
    <w:rsid w:val="0044229B"/>
    <w:rsid w:val="004517EB"/>
    <w:rsid w:val="0045743A"/>
    <w:rsid w:val="004636BC"/>
    <w:rsid w:val="00464F78"/>
    <w:rsid w:val="00471625"/>
    <w:rsid w:val="00471FA6"/>
    <w:rsid w:val="00472885"/>
    <w:rsid w:val="00473577"/>
    <w:rsid w:val="00475593"/>
    <w:rsid w:val="0048221B"/>
    <w:rsid w:val="00482A34"/>
    <w:rsid w:val="004848DC"/>
    <w:rsid w:val="00486C13"/>
    <w:rsid w:val="004878A5"/>
    <w:rsid w:val="0048795D"/>
    <w:rsid w:val="00495F5A"/>
    <w:rsid w:val="004B36C3"/>
    <w:rsid w:val="004C0BB5"/>
    <w:rsid w:val="004C43AD"/>
    <w:rsid w:val="004E5E26"/>
    <w:rsid w:val="004F1A2D"/>
    <w:rsid w:val="004F2CE4"/>
    <w:rsid w:val="004F3AFB"/>
    <w:rsid w:val="00504732"/>
    <w:rsid w:val="00504C97"/>
    <w:rsid w:val="00507B15"/>
    <w:rsid w:val="00524B81"/>
    <w:rsid w:val="00525CC7"/>
    <w:rsid w:val="0053385D"/>
    <w:rsid w:val="00540DA3"/>
    <w:rsid w:val="005457E8"/>
    <w:rsid w:val="0055027D"/>
    <w:rsid w:val="00552D0A"/>
    <w:rsid w:val="005663CE"/>
    <w:rsid w:val="00572A8B"/>
    <w:rsid w:val="0057362A"/>
    <w:rsid w:val="005737A1"/>
    <w:rsid w:val="00582EC1"/>
    <w:rsid w:val="00585791"/>
    <w:rsid w:val="00586CFA"/>
    <w:rsid w:val="00591443"/>
    <w:rsid w:val="005948CA"/>
    <w:rsid w:val="00595EBE"/>
    <w:rsid w:val="005A2D52"/>
    <w:rsid w:val="005A4A3B"/>
    <w:rsid w:val="005A723C"/>
    <w:rsid w:val="005B40ED"/>
    <w:rsid w:val="005B7CA8"/>
    <w:rsid w:val="005C1BED"/>
    <w:rsid w:val="005C5314"/>
    <w:rsid w:val="005C7FEF"/>
    <w:rsid w:val="005D045F"/>
    <w:rsid w:val="005D4946"/>
    <w:rsid w:val="005D5CE4"/>
    <w:rsid w:val="005D70F7"/>
    <w:rsid w:val="005F3FF4"/>
    <w:rsid w:val="005F7F42"/>
    <w:rsid w:val="0060054B"/>
    <w:rsid w:val="006112DB"/>
    <w:rsid w:val="00614D82"/>
    <w:rsid w:val="00616253"/>
    <w:rsid w:val="00622424"/>
    <w:rsid w:val="006255AC"/>
    <w:rsid w:val="006257FD"/>
    <w:rsid w:val="00635522"/>
    <w:rsid w:val="00642F3E"/>
    <w:rsid w:val="006451C1"/>
    <w:rsid w:val="00646822"/>
    <w:rsid w:val="006520F4"/>
    <w:rsid w:val="00660B4F"/>
    <w:rsid w:val="006669C3"/>
    <w:rsid w:val="00666D57"/>
    <w:rsid w:val="00672172"/>
    <w:rsid w:val="006734BF"/>
    <w:rsid w:val="006735C7"/>
    <w:rsid w:val="00683881"/>
    <w:rsid w:val="0068666D"/>
    <w:rsid w:val="00686AB4"/>
    <w:rsid w:val="006916A9"/>
    <w:rsid w:val="006918C8"/>
    <w:rsid w:val="00693065"/>
    <w:rsid w:val="006941FC"/>
    <w:rsid w:val="00697F58"/>
    <w:rsid w:val="006A1CE2"/>
    <w:rsid w:val="006A6034"/>
    <w:rsid w:val="006A7D4F"/>
    <w:rsid w:val="006B14FA"/>
    <w:rsid w:val="006B17AB"/>
    <w:rsid w:val="006B1A69"/>
    <w:rsid w:val="006B20F5"/>
    <w:rsid w:val="006B328A"/>
    <w:rsid w:val="006B6D54"/>
    <w:rsid w:val="006C2FB6"/>
    <w:rsid w:val="006C50E2"/>
    <w:rsid w:val="006D0119"/>
    <w:rsid w:val="006E33D8"/>
    <w:rsid w:val="006E5462"/>
    <w:rsid w:val="006F376E"/>
    <w:rsid w:val="006F7A49"/>
    <w:rsid w:val="00704F3B"/>
    <w:rsid w:val="00705B0B"/>
    <w:rsid w:val="00705CFE"/>
    <w:rsid w:val="007060A1"/>
    <w:rsid w:val="007104FA"/>
    <w:rsid w:val="00710970"/>
    <w:rsid w:val="0071255D"/>
    <w:rsid w:val="0071361A"/>
    <w:rsid w:val="007165E8"/>
    <w:rsid w:val="007226BD"/>
    <w:rsid w:val="00725F06"/>
    <w:rsid w:val="007260D9"/>
    <w:rsid w:val="007260E9"/>
    <w:rsid w:val="007264C6"/>
    <w:rsid w:val="0072765C"/>
    <w:rsid w:val="00730214"/>
    <w:rsid w:val="00733E8B"/>
    <w:rsid w:val="007373DA"/>
    <w:rsid w:val="007453D1"/>
    <w:rsid w:val="00745463"/>
    <w:rsid w:val="00753C97"/>
    <w:rsid w:val="007562ED"/>
    <w:rsid w:val="0075799F"/>
    <w:rsid w:val="00766E7A"/>
    <w:rsid w:val="00770E8F"/>
    <w:rsid w:val="007729CF"/>
    <w:rsid w:val="007876A0"/>
    <w:rsid w:val="007877EC"/>
    <w:rsid w:val="0079055F"/>
    <w:rsid w:val="00791696"/>
    <w:rsid w:val="00792EAB"/>
    <w:rsid w:val="007961F9"/>
    <w:rsid w:val="007A1FFD"/>
    <w:rsid w:val="007B39D0"/>
    <w:rsid w:val="007B766F"/>
    <w:rsid w:val="007C1CA1"/>
    <w:rsid w:val="007C2561"/>
    <w:rsid w:val="007C31D2"/>
    <w:rsid w:val="007C3D12"/>
    <w:rsid w:val="007C5646"/>
    <w:rsid w:val="007C631C"/>
    <w:rsid w:val="007D54F1"/>
    <w:rsid w:val="007E2C98"/>
    <w:rsid w:val="007E50D7"/>
    <w:rsid w:val="007F0712"/>
    <w:rsid w:val="007F4BD9"/>
    <w:rsid w:val="00802231"/>
    <w:rsid w:val="00810259"/>
    <w:rsid w:val="008215DA"/>
    <w:rsid w:val="008222C3"/>
    <w:rsid w:val="008233F0"/>
    <w:rsid w:val="00827AF0"/>
    <w:rsid w:val="00830DB0"/>
    <w:rsid w:val="008326F8"/>
    <w:rsid w:val="00836CB8"/>
    <w:rsid w:val="00837985"/>
    <w:rsid w:val="00840838"/>
    <w:rsid w:val="0084610A"/>
    <w:rsid w:val="0085234F"/>
    <w:rsid w:val="00852AF1"/>
    <w:rsid w:val="008608E7"/>
    <w:rsid w:val="00861E1F"/>
    <w:rsid w:val="00862AE2"/>
    <w:rsid w:val="00874EEA"/>
    <w:rsid w:val="008775E5"/>
    <w:rsid w:val="00880372"/>
    <w:rsid w:val="00880DA7"/>
    <w:rsid w:val="00885AB1"/>
    <w:rsid w:val="00887D2C"/>
    <w:rsid w:val="00892521"/>
    <w:rsid w:val="00894CDA"/>
    <w:rsid w:val="008A2C2D"/>
    <w:rsid w:val="008A3A66"/>
    <w:rsid w:val="008A41B2"/>
    <w:rsid w:val="008A5A69"/>
    <w:rsid w:val="008B3600"/>
    <w:rsid w:val="008B3DA6"/>
    <w:rsid w:val="008C1BDF"/>
    <w:rsid w:val="008D4370"/>
    <w:rsid w:val="008E79A5"/>
    <w:rsid w:val="008F4968"/>
    <w:rsid w:val="008F6970"/>
    <w:rsid w:val="0090424C"/>
    <w:rsid w:val="00904D93"/>
    <w:rsid w:val="0091333F"/>
    <w:rsid w:val="0091635A"/>
    <w:rsid w:val="009166E5"/>
    <w:rsid w:val="00920AE2"/>
    <w:rsid w:val="00921DFA"/>
    <w:rsid w:val="00923FA1"/>
    <w:rsid w:val="009260D1"/>
    <w:rsid w:val="0092726B"/>
    <w:rsid w:val="00933E3D"/>
    <w:rsid w:val="009340EF"/>
    <w:rsid w:val="0095203F"/>
    <w:rsid w:val="009532EE"/>
    <w:rsid w:val="00953E55"/>
    <w:rsid w:val="00956F1A"/>
    <w:rsid w:val="00957966"/>
    <w:rsid w:val="0096595D"/>
    <w:rsid w:val="00973E00"/>
    <w:rsid w:val="00974207"/>
    <w:rsid w:val="0097606B"/>
    <w:rsid w:val="00985011"/>
    <w:rsid w:val="009909AE"/>
    <w:rsid w:val="00993368"/>
    <w:rsid w:val="00996E7E"/>
    <w:rsid w:val="009A07D1"/>
    <w:rsid w:val="009A25F4"/>
    <w:rsid w:val="009B022C"/>
    <w:rsid w:val="009B2C5E"/>
    <w:rsid w:val="009C4EA6"/>
    <w:rsid w:val="009C7CBC"/>
    <w:rsid w:val="009D7BEC"/>
    <w:rsid w:val="009E2342"/>
    <w:rsid w:val="009E355B"/>
    <w:rsid w:val="009E474A"/>
    <w:rsid w:val="009E493D"/>
    <w:rsid w:val="009E51C6"/>
    <w:rsid w:val="009E5265"/>
    <w:rsid w:val="009E5AC8"/>
    <w:rsid w:val="009F1284"/>
    <w:rsid w:val="009F733B"/>
    <w:rsid w:val="00A04440"/>
    <w:rsid w:val="00A07B55"/>
    <w:rsid w:val="00A1243C"/>
    <w:rsid w:val="00A14BCB"/>
    <w:rsid w:val="00A17336"/>
    <w:rsid w:val="00A2421A"/>
    <w:rsid w:val="00A24AA1"/>
    <w:rsid w:val="00A267E7"/>
    <w:rsid w:val="00A27701"/>
    <w:rsid w:val="00A3295B"/>
    <w:rsid w:val="00A361B8"/>
    <w:rsid w:val="00A36F67"/>
    <w:rsid w:val="00A4079A"/>
    <w:rsid w:val="00A45D2D"/>
    <w:rsid w:val="00A508EE"/>
    <w:rsid w:val="00A560BB"/>
    <w:rsid w:val="00A560EB"/>
    <w:rsid w:val="00A619BE"/>
    <w:rsid w:val="00A627B1"/>
    <w:rsid w:val="00A651B3"/>
    <w:rsid w:val="00A7192E"/>
    <w:rsid w:val="00A721EC"/>
    <w:rsid w:val="00A75F3F"/>
    <w:rsid w:val="00A775FD"/>
    <w:rsid w:val="00A83291"/>
    <w:rsid w:val="00A919A5"/>
    <w:rsid w:val="00AA1065"/>
    <w:rsid w:val="00AA2618"/>
    <w:rsid w:val="00AA34DD"/>
    <w:rsid w:val="00AA468B"/>
    <w:rsid w:val="00AA6411"/>
    <w:rsid w:val="00AB1421"/>
    <w:rsid w:val="00AB5E93"/>
    <w:rsid w:val="00AB70E7"/>
    <w:rsid w:val="00AC6E9E"/>
    <w:rsid w:val="00AE5620"/>
    <w:rsid w:val="00AF3FFD"/>
    <w:rsid w:val="00AF5BB1"/>
    <w:rsid w:val="00B020A1"/>
    <w:rsid w:val="00B031CE"/>
    <w:rsid w:val="00B03393"/>
    <w:rsid w:val="00B0445A"/>
    <w:rsid w:val="00B11172"/>
    <w:rsid w:val="00B20F77"/>
    <w:rsid w:val="00B223D1"/>
    <w:rsid w:val="00B27B39"/>
    <w:rsid w:val="00B30E45"/>
    <w:rsid w:val="00B451DE"/>
    <w:rsid w:val="00B4694C"/>
    <w:rsid w:val="00B54891"/>
    <w:rsid w:val="00B54E6E"/>
    <w:rsid w:val="00B60528"/>
    <w:rsid w:val="00B6157A"/>
    <w:rsid w:val="00B62F2B"/>
    <w:rsid w:val="00B636C0"/>
    <w:rsid w:val="00B66060"/>
    <w:rsid w:val="00B6796E"/>
    <w:rsid w:val="00B7039D"/>
    <w:rsid w:val="00B70EF6"/>
    <w:rsid w:val="00B73185"/>
    <w:rsid w:val="00B8133A"/>
    <w:rsid w:val="00B8282F"/>
    <w:rsid w:val="00B82D18"/>
    <w:rsid w:val="00B87FD6"/>
    <w:rsid w:val="00B94DB6"/>
    <w:rsid w:val="00B95234"/>
    <w:rsid w:val="00BA0291"/>
    <w:rsid w:val="00BA0597"/>
    <w:rsid w:val="00BA2791"/>
    <w:rsid w:val="00BB0719"/>
    <w:rsid w:val="00BB0814"/>
    <w:rsid w:val="00BB0E7A"/>
    <w:rsid w:val="00BB4158"/>
    <w:rsid w:val="00BC062C"/>
    <w:rsid w:val="00BC5650"/>
    <w:rsid w:val="00BC6A32"/>
    <w:rsid w:val="00BF0771"/>
    <w:rsid w:val="00BF0CA7"/>
    <w:rsid w:val="00BF7390"/>
    <w:rsid w:val="00C01E44"/>
    <w:rsid w:val="00C03808"/>
    <w:rsid w:val="00C0443E"/>
    <w:rsid w:val="00C17EC8"/>
    <w:rsid w:val="00C266EB"/>
    <w:rsid w:val="00C35471"/>
    <w:rsid w:val="00C35C08"/>
    <w:rsid w:val="00C36199"/>
    <w:rsid w:val="00C41542"/>
    <w:rsid w:val="00C4295D"/>
    <w:rsid w:val="00C5044C"/>
    <w:rsid w:val="00C80DFE"/>
    <w:rsid w:val="00C8319F"/>
    <w:rsid w:val="00C83323"/>
    <w:rsid w:val="00C867A9"/>
    <w:rsid w:val="00C900B4"/>
    <w:rsid w:val="00C904A5"/>
    <w:rsid w:val="00C905F2"/>
    <w:rsid w:val="00C95A5B"/>
    <w:rsid w:val="00CB26B9"/>
    <w:rsid w:val="00CB3AE8"/>
    <w:rsid w:val="00CB438F"/>
    <w:rsid w:val="00CC0DC3"/>
    <w:rsid w:val="00CD0052"/>
    <w:rsid w:val="00CD1260"/>
    <w:rsid w:val="00CD1CDD"/>
    <w:rsid w:val="00CD3D38"/>
    <w:rsid w:val="00CD691F"/>
    <w:rsid w:val="00CD6F56"/>
    <w:rsid w:val="00CE238F"/>
    <w:rsid w:val="00CF1933"/>
    <w:rsid w:val="00D043E9"/>
    <w:rsid w:val="00D10781"/>
    <w:rsid w:val="00D17FA6"/>
    <w:rsid w:val="00D218E2"/>
    <w:rsid w:val="00D22647"/>
    <w:rsid w:val="00D41232"/>
    <w:rsid w:val="00D41C3B"/>
    <w:rsid w:val="00D43999"/>
    <w:rsid w:val="00D540DA"/>
    <w:rsid w:val="00D542B4"/>
    <w:rsid w:val="00D55099"/>
    <w:rsid w:val="00D71416"/>
    <w:rsid w:val="00D71B85"/>
    <w:rsid w:val="00D76984"/>
    <w:rsid w:val="00D85BB0"/>
    <w:rsid w:val="00D922DB"/>
    <w:rsid w:val="00D94BD9"/>
    <w:rsid w:val="00D96711"/>
    <w:rsid w:val="00DA0A47"/>
    <w:rsid w:val="00DA1844"/>
    <w:rsid w:val="00DA364E"/>
    <w:rsid w:val="00DA7385"/>
    <w:rsid w:val="00DC005C"/>
    <w:rsid w:val="00DC640F"/>
    <w:rsid w:val="00DD3620"/>
    <w:rsid w:val="00DE2519"/>
    <w:rsid w:val="00DE61B3"/>
    <w:rsid w:val="00DE61D4"/>
    <w:rsid w:val="00DE767F"/>
    <w:rsid w:val="00DF072D"/>
    <w:rsid w:val="00DF356B"/>
    <w:rsid w:val="00DF396D"/>
    <w:rsid w:val="00E04B60"/>
    <w:rsid w:val="00E07465"/>
    <w:rsid w:val="00E07E29"/>
    <w:rsid w:val="00E112BB"/>
    <w:rsid w:val="00E11DC0"/>
    <w:rsid w:val="00E14001"/>
    <w:rsid w:val="00E14514"/>
    <w:rsid w:val="00E1493F"/>
    <w:rsid w:val="00E15646"/>
    <w:rsid w:val="00E23C09"/>
    <w:rsid w:val="00E26CDD"/>
    <w:rsid w:val="00E30F3B"/>
    <w:rsid w:val="00E438E6"/>
    <w:rsid w:val="00E53EB1"/>
    <w:rsid w:val="00E5409A"/>
    <w:rsid w:val="00E54FBF"/>
    <w:rsid w:val="00E5634E"/>
    <w:rsid w:val="00E56977"/>
    <w:rsid w:val="00E5715B"/>
    <w:rsid w:val="00E60505"/>
    <w:rsid w:val="00E611B1"/>
    <w:rsid w:val="00E71B9D"/>
    <w:rsid w:val="00E75070"/>
    <w:rsid w:val="00E75201"/>
    <w:rsid w:val="00E777AA"/>
    <w:rsid w:val="00E95392"/>
    <w:rsid w:val="00E9655B"/>
    <w:rsid w:val="00EA0710"/>
    <w:rsid w:val="00EA6260"/>
    <w:rsid w:val="00EC1365"/>
    <w:rsid w:val="00EC4205"/>
    <w:rsid w:val="00EC7B62"/>
    <w:rsid w:val="00ED427C"/>
    <w:rsid w:val="00ED5349"/>
    <w:rsid w:val="00EE323C"/>
    <w:rsid w:val="00EE61E7"/>
    <w:rsid w:val="00EE7EB8"/>
    <w:rsid w:val="00EF1BC9"/>
    <w:rsid w:val="00EF31DE"/>
    <w:rsid w:val="00F00ACE"/>
    <w:rsid w:val="00F122C1"/>
    <w:rsid w:val="00F12B70"/>
    <w:rsid w:val="00F13B2F"/>
    <w:rsid w:val="00F14965"/>
    <w:rsid w:val="00F14BA5"/>
    <w:rsid w:val="00F20DA3"/>
    <w:rsid w:val="00F26F07"/>
    <w:rsid w:val="00F32684"/>
    <w:rsid w:val="00F33123"/>
    <w:rsid w:val="00F33F79"/>
    <w:rsid w:val="00F412B7"/>
    <w:rsid w:val="00F4135F"/>
    <w:rsid w:val="00F459F0"/>
    <w:rsid w:val="00F50B20"/>
    <w:rsid w:val="00F52CA8"/>
    <w:rsid w:val="00F54538"/>
    <w:rsid w:val="00F547C0"/>
    <w:rsid w:val="00F56F42"/>
    <w:rsid w:val="00F60E42"/>
    <w:rsid w:val="00F6705B"/>
    <w:rsid w:val="00F673C1"/>
    <w:rsid w:val="00F700E2"/>
    <w:rsid w:val="00F8359D"/>
    <w:rsid w:val="00F85F74"/>
    <w:rsid w:val="00F878A9"/>
    <w:rsid w:val="00F87AEC"/>
    <w:rsid w:val="00FA7648"/>
    <w:rsid w:val="00FA7D27"/>
    <w:rsid w:val="00FB6739"/>
    <w:rsid w:val="00FB6881"/>
    <w:rsid w:val="00FC0057"/>
    <w:rsid w:val="00FC512C"/>
    <w:rsid w:val="00FC75B5"/>
    <w:rsid w:val="00FD3FCF"/>
    <w:rsid w:val="00FD59DD"/>
    <w:rsid w:val="00FE657E"/>
    <w:rsid w:val="00FF7152"/>
    <w:rsid w:val="00FF71B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946"/>
    <w:pPr>
      <w:spacing w:after="200" w:line="276" w:lineRule="auto"/>
    </w:pPr>
    <w:rPr>
      <w:rFonts w:eastAsia="Times New Roman"/>
      <w:sz w:val="22"/>
      <w:szCs w:val="22"/>
      <w:lang w:val="es-AR" w:eastAsia="en-US"/>
    </w:rPr>
  </w:style>
  <w:style w:type="paragraph" w:styleId="Ttulo1">
    <w:name w:val="heading 1"/>
    <w:basedOn w:val="Normal"/>
    <w:next w:val="Normal"/>
    <w:link w:val="Ttulo1Car"/>
    <w:qFormat/>
    <w:locked/>
    <w:rsid w:val="00D10781"/>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151C58"/>
    <w:pPr>
      <w:spacing w:after="0" w:line="240" w:lineRule="auto"/>
    </w:pPr>
    <w:rPr>
      <w:rFonts w:ascii="Tahoma" w:hAnsi="Tahoma"/>
      <w:sz w:val="16"/>
      <w:szCs w:val="16"/>
      <w:lang w:val="en-US" w:eastAsia="es-ES"/>
    </w:rPr>
  </w:style>
  <w:style w:type="character" w:customStyle="1" w:styleId="TextodegloboCar">
    <w:name w:val="Texto de globo Car"/>
    <w:link w:val="Textodeglobo"/>
    <w:semiHidden/>
    <w:locked/>
    <w:rsid w:val="00151C58"/>
    <w:rPr>
      <w:rFonts w:ascii="Tahoma" w:hAnsi="Tahoma" w:cs="Times New Roman"/>
      <w:sz w:val="16"/>
    </w:rPr>
  </w:style>
  <w:style w:type="paragraph" w:styleId="Encabezado">
    <w:name w:val="header"/>
    <w:basedOn w:val="Normal"/>
    <w:link w:val="EncabezadoCar"/>
    <w:rsid w:val="006112DB"/>
    <w:pPr>
      <w:tabs>
        <w:tab w:val="center" w:pos="4419"/>
        <w:tab w:val="right" w:pos="8838"/>
      </w:tabs>
      <w:spacing w:after="0" w:line="240" w:lineRule="auto"/>
    </w:pPr>
    <w:rPr>
      <w:sz w:val="20"/>
      <w:szCs w:val="20"/>
      <w:lang w:val="en-US" w:eastAsia="es-ES"/>
    </w:rPr>
  </w:style>
  <w:style w:type="character" w:customStyle="1" w:styleId="EncabezadoCar">
    <w:name w:val="Encabezado Car"/>
    <w:link w:val="Encabezado"/>
    <w:locked/>
    <w:rsid w:val="006112DB"/>
    <w:rPr>
      <w:rFonts w:cs="Times New Roman"/>
    </w:rPr>
  </w:style>
  <w:style w:type="paragraph" w:styleId="Piedepgina">
    <w:name w:val="footer"/>
    <w:basedOn w:val="Normal"/>
    <w:link w:val="PiedepginaCar"/>
    <w:rsid w:val="006112DB"/>
    <w:pPr>
      <w:tabs>
        <w:tab w:val="center" w:pos="4419"/>
        <w:tab w:val="right" w:pos="8838"/>
      </w:tabs>
      <w:spacing w:after="0" w:line="240" w:lineRule="auto"/>
    </w:pPr>
    <w:rPr>
      <w:sz w:val="20"/>
      <w:szCs w:val="20"/>
      <w:lang w:val="en-US" w:eastAsia="es-ES"/>
    </w:rPr>
  </w:style>
  <w:style w:type="character" w:customStyle="1" w:styleId="PiedepginaCar">
    <w:name w:val="Pie de página Car"/>
    <w:link w:val="Piedepgina"/>
    <w:locked/>
    <w:rsid w:val="006112DB"/>
    <w:rPr>
      <w:rFonts w:cs="Times New Roman"/>
    </w:rPr>
  </w:style>
  <w:style w:type="paragraph" w:customStyle="1" w:styleId="Prrafodelista1">
    <w:name w:val="Párrafo de lista1"/>
    <w:basedOn w:val="Normal"/>
    <w:rsid w:val="008B3DA6"/>
    <w:pPr>
      <w:ind w:left="720"/>
      <w:contextualSpacing/>
    </w:pPr>
  </w:style>
  <w:style w:type="paragraph" w:customStyle="1" w:styleId="Listamedia2-nfasis21">
    <w:name w:val="Lista media 2 - Énfasis 21"/>
    <w:hidden/>
    <w:uiPriority w:val="99"/>
    <w:semiHidden/>
    <w:rsid w:val="00FA7D27"/>
    <w:rPr>
      <w:rFonts w:eastAsia="Times New Roman"/>
      <w:sz w:val="22"/>
      <w:szCs w:val="22"/>
      <w:lang w:val="es-AR" w:eastAsia="en-US"/>
    </w:rPr>
  </w:style>
  <w:style w:type="character" w:styleId="Textoennegrita">
    <w:name w:val="Strong"/>
    <w:qFormat/>
    <w:locked/>
    <w:rsid w:val="00C17EC8"/>
    <w:rPr>
      <w:b/>
      <w:bCs/>
    </w:rPr>
  </w:style>
  <w:style w:type="character" w:customStyle="1" w:styleId="Ttulo1Car">
    <w:name w:val="Título 1 Car"/>
    <w:link w:val="Ttulo1"/>
    <w:rsid w:val="00D10781"/>
    <w:rPr>
      <w:rFonts w:ascii="Cambria" w:eastAsia="Times New Roman" w:hAnsi="Cambria" w:cs="Times New Roman"/>
      <w:b/>
      <w:bCs/>
      <w:kern w:val="32"/>
      <w:sz w:val="32"/>
      <w:szCs w:val="32"/>
      <w:lang w:eastAsia="en-US"/>
    </w:rPr>
  </w:style>
  <w:style w:type="paragraph" w:styleId="Lista2">
    <w:name w:val="List 2"/>
    <w:basedOn w:val="Normal"/>
    <w:rsid w:val="00D10781"/>
    <w:pPr>
      <w:ind w:left="566" w:hanging="283"/>
      <w:contextualSpacing/>
    </w:pPr>
  </w:style>
  <w:style w:type="paragraph" w:styleId="Listaconvietas">
    <w:name w:val="List Bullet"/>
    <w:basedOn w:val="Normal"/>
    <w:rsid w:val="00D10781"/>
    <w:pPr>
      <w:numPr>
        <w:numId w:val="5"/>
      </w:numPr>
      <w:contextualSpacing/>
    </w:pPr>
  </w:style>
  <w:style w:type="paragraph" w:styleId="Ttulo">
    <w:name w:val="Title"/>
    <w:basedOn w:val="Normal"/>
    <w:next w:val="Normal"/>
    <w:link w:val="TtuloCar"/>
    <w:qFormat/>
    <w:locked/>
    <w:rsid w:val="00D10781"/>
    <w:pPr>
      <w:spacing w:before="240" w:after="60"/>
      <w:jc w:val="center"/>
      <w:outlineLvl w:val="0"/>
    </w:pPr>
    <w:rPr>
      <w:rFonts w:ascii="Cambria" w:hAnsi="Cambria"/>
      <w:b/>
      <w:bCs/>
      <w:kern w:val="28"/>
      <w:sz w:val="32"/>
      <w:szCs w:val="32"/>
    </w:rPr>
  </w:style>
  <w:style w:type="character" w:customStyle="1" w:styleId="TtuloCar">
    <w:name w:val="Título Car"/>
    <w:link w:val="Ttulo"/>
    <w:rsid w:val="00D10781"/>
    <w:rPr>
      <w:rFonts w:ascii="Cambria" w:eastAsia="Times New Roman" w:hAnsi="Cambria" w:cs="Times New Roman"/>
      <w:b/>
      <w:bCs/>
      <w:kern w:val="28"/>
      <w:sz w:val="32"/>
      <w:szCs w:val="32"/>
      <w:lang w:eastAsia="en-US"/>
    </w:rPr>
  </w:style>
  <w:style w:type="paragraph" w:styleId="Textoindependiente">
    <w:name w:val="Body Text"/>
    <w:basedOn w:val="Normal"/>
    <w:link w:val="TextoindependienteCar"/>
    <w:rsid w:val="00D10781"/>
    <w:pPr>
      <w:spacing w:after="120"/>
    </w:pPr>
  </w:style>
  <w:style w:type="character" w:customStyle="1" w:styleId="TextoindependienteCar">
    <w:name w:val="Texto independiente Car"/>
    <w:link w:val="Textoindependiente"/>
    <w:rsid w:val="00D10781"/>
    <w:rPr>
      <w:rFonts w:eastAsia="Times New Roman"/>
      <w:sz w:val="22"/>
      <w:szCs w:val="22"/>
      <w:lang w:eastAsia="en-US"/>
    </w:rPr>
  </w:style>
  <w:style w:type="paragraph" w:styleId="Subttulo">
    <w:name w:val="Subtitle"/>
    <w:basedOn w:val="Normal"/>
    <w:next w:val="Normal"/>
    <w:link w:val="SubttuloCar"/>
    <w:qFormat/>
    <w:locked/>
    <w:rsid w:val="00D10781"/>
    <w:pPr>
      <w:spacing w:after="60"/>
      <w:jc w:val="center"/>
      <w:outlineLvl w:val="1"/>
    </w:pPr>
    <w:rPr>
      <w:rFonts w:ascii="Cambria" w:hAnsi="Cambria"/>
      <w:sz w:val="24"/>
      <w:szCs w:val="24"/>
    </w:rPr>
  </w:style>
  <w:style w:type="character" w:customStyle="1" w:styleId="SubttuloCar">
    <w:name w:val="Subtítulo Car"/>
    <w:link w:val="Subttulo"/>
    <w:rsid w:val="00D10781"/>
    <w:rPr>
      <w:rFonts w:ascii="Cambria" w:eastAsia="Times New Roman" w:hAnsi="Cambr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946"/>
    <w:pPr>
      <w:spacing w:after="200" w:line="276" w:lineRule="auto"/>
    </w:pPr>
    <w:rPr>
      <w:rFonts w:eastAsia="Times New Roman"/>
      <w:sz w:val="22"/>
      <w:szCs w:val="22"/>
      <w:lang w:val="es-AR" w:eastAsia="en-US"/>
    </w:rPr>
  </w:style>
  <w:style w:type="paragraph" w:styleId="Ttulo1">
    <w:name w:val="heading 1"/>
    <w:basedOn w:val="Normal"/>
    <w:next w:val="Normal"/>
    <w:link w:val="Ttulo1Car"/>
    <w:qFormat/>
    <w:locked/>
    <w:rsid w:val="00D10781"/>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151C58"/>
    <w:pPr>
      <w:spacing w:after="0" w:line="240" w:lineRule="auto"/>
    </w:pPr>
    <w:rPr>
      <w:rFonts w:ascii="Tahoma" w:hAnsi="Tahoma"/>
      <w:sz w:val="16"/>
      <w:szCs w:val="16"/>
      <w:lang w:val="en-US" w:eastAsia="es-ES"/>
    </w:rPr>
  </w:style>
  <w:style w:type="character" w:customStyle="1" w:styleId="TextodegloboCar">
    <w:name w:val="Texto de globo Car"/>
    <w:link w:val="Textodeglobo"/>
    <w:semiHidden/>
    <w:locked/>
    <w:rsid w:val="00151C58"/>
    <w:rPr>
      <w:rFonts w:ascii="Tahoma" w:hAnsi="Tahoma" w:cs="Times New Roman"/>
      <w:sz w:val="16"/>
    </w:rPr>
  </w:style>
  <w:style w:type="paragraph" w:styleId="Encabezado">
    <w:name w:val="header"/>
    <w:basedOn w:val="Normal"/>
    <w:link w:val="EncabezadoCar"/>
    <w:rsid w:val="006112DB"/>
    <w:pPr>
      <w:tabs>
        <w:tab w:val="center" w:pos="4419"/>
        <w:tab w:val="right" w:pos="8838"/>
      </w:tabs>
      <w:spacing w:after="0" w:line="240" w:lineRule="auto"/>
    </w:pPr>
    <w:rPr>
      <w:sz w:val="20"/>
      <w:szCs w:val="20"/>
      <w:lang w:val="en-US" w:eastAsia="es-ES"/>
    </w:rPr>
  </w:style>
  <w:style w:type="character" w:customStyle="1" w:styleId="EncabezadoCar">
    <w:name w:val="Encabezado Car"/>
    <w:link w:val="Encabezado"/>
    <w:locked/>
    <w:rsid w:val="006112DB"/>
    <w:rPr>
      <w:rFonts w:cs="Times New Roman"/>
    </w:rPr>
  </w:style>
  <w:style w:type="paragraph" w:styleId="Piedepgina">
    <w:name w:val="footer"/>
    <w:basedOn w:val="Normal"/>
    <w:link w:val="PiedepginaCar"/>
    <w:rsid w:val="006112DB"/>
    <w:pPr>
      <w:tabs>
        <w:tab w:val="center" w:pos="4419"/>
        <w:tab w:val="right" w:pos="8838"/>
      </w:tabs>
      <w:spacing w:after="0" w:line="240" w:lineRule="auto"/>
    </w:pPr>
    <w:rPr>
      <w:sz w:val="20"/>
      <w:szCs w:val="20"/>
      <w:lang w:val="en-US" w:eastAsia="es-ES"/>
    </w:rPr>
  </w:style>
  <w:style w:type="character" w:customStyle="1" w:styleId="PiedepginaCar">
    <w:name w:val="Pie de página Car"/>
    <w:link w:val="Piedepgina"/>
    <w:locked/>
    <w:rsid w:val="006112DB"/>
    <w:rPr>
      <w:rFonts w:cs="Times New Roman"/>
    </w:rPr>
  </w:style>
  <w:style w:type="paragraph" w:customStyle="1" w:styleId="Prrafodelista1">
    <w:name w:val="Párrafo de lista1"/>
    <w:basedOn w:val="Normal"/>
    <w:rsid w:val="008B3DA6"/>
    <w:pPr>
      <w:ind w:left="720"/>
      <w:contextualSpacing/>
    </w:pPr>
  </w:style>
  <w:style w:type="paragraph" w:customStyle="1" w:styleId="Listamedia2-nfasis21">
    <w:name w:val="Lista media 2 - Énfasis 21"/>
    <w:hidden/>
    <w:uiPriority w:val="99"/>
    <w:semiHidden/>
    <w:rsid w:val="00FA7D27"/>
    <w:rPr>
      <w:rFonts w:eastAsia="Times New Roman"/>
      <w:sz w:val="22"/>
      <w:szCs w:val="22"/>
      <w:lang w:val="es-AR" w:eastAsia="en-US"/>
    </w:rPr>
  </w:style>
  <w:style w:type="character" w:styleId="Textoennegrita">
    <w:name w:val="Strong"/>
    <w:qFormat/>
    <w:locked/>
    <w:rsid w:val="00C17EC8"/>
    <w:rPr>
      <w:b/>
      <w:bCs/>
    </w:rPr>
  </w:style>
  <w:style w:type="character" w:customStyle="1" w:styleId="Ttulo1Car">
    <w:name w:val="Título 1 Car"/>
    <w:link w:val="Ttulo1"/>
    <w:rsid w:val="00D10781"/>
    <w:rPr>
      <w:rFonts w:ascii="Cambria" w:eastAsia="Times New Roman" w:hAnsi="Cambria" w:cs="Times New Roman"/>
      <w:b/>
      <w:bCs/>
      <w:kern w:val="32"/>
      <w:sz w:val="32"/>
      <w:szCs w:val="32"/>
      <w:lang w:eastAsia="en-US"/>
    </w:rPr>
  </w:style>
  <w:style w:type="paragraph" w:styleId="Lista2">
    <w:name w:val="List 2"/>
    <w:basedOn w:val="Normal"/>
    <w:rsid w:val="00D10781"/>
    <w:pPr>
      <w:ind w:left="566" w:hanging="283"/>
      <w:contextualSpacing/>
    </w:pPr>
  </w:style>
  <w:style w:type="paragraph" w:styleId="Listaconvietas">
    <w:name w:val="List Bullet"/>
    <w:basedOn w:val="Normal"/>
    <w:rsid w:val="00D10781"/>
    <w:pPr>
      <w:numPr>
        <w:numId w:val="5"/>
      </w:numPr>
      <w:contextualSpacing/>
    </w:pPr>
  </w:style>
  <w:style w:type="paragraph" w:styleId="Ttulo">
    <w:name w:val="Title"/>
    <w:basedOn w:val="Normal"/>
    <w:next w:val="Normal"/>
    <w:link w:val="TtuloCar"/>
    <w:qFormat/>
    <w:locked/>
    <w:rsid w:val="00D10781"/>
    <w:pPr>
      <w:spacing w:before="240" w:after="60"/>
      <w:jc w:val="center"/>
      <w:outlineLvl w:val="0"/>
    </w:pPr>
    <w:rPr>
      <w:rFonts w:ascii="Cambria" w:hAnsi="Cambria"/>
      <w:b/>
      <w:bCs/>
      <w:kern w:val="28"/>
      <w:sz w:val="32"/>
      <w:szCs w:val="32"/>
    </w:rPr>
  </w:style>
  <w:style w:type="character" w:customStyle="1" w:styleId="TtuloCar">
    <w:name w:val="Título Car"/>
    <w:link w:val="Ttulo"/>
    <w:rsid w:val="00D10781"/>
    <w:rPr>
      <w:rFonts w:ascii="Cambria" w:eastAsia="Times New Roman" w:hAnsi="Cambria" w:cs="Times New Roman"/>
      <w:b/>
      <w:bCs/>
      <w:kern w:val="28"/>
      <w:sz w:val="32"/>
      <w:szCs w:val="32"/>
      <w:lang w:eastAsia="en-US"/>
    </w:rPr>
  </w:style>
  <w:style w:type="paragraph" w:styleId="Textoindependiente">
    <w:name w:val="Body Text"/>
    <w:basedOn w:val="Normal"/>
    <w:link w:val="TextoindependienteCar"/>
    <w:rsid w:val="00D10781"/>
    <w:pPr>
      <w:spacing w:after="120"/>
    </w:pPr>
  </w:style>
  <w:style w:type="character" w:customStyle="1" w:styleId="TextoindependienteCar">
    <w:name w:val="Texto independiente Car"/>
    <w:link w:val="Textoindependiente"/>
    <w:rsid w:val="00D10781"/>
    <w:rPr>
      <w:rFonts w:eastAsia="Times New Roman"/>
      <w:sz w:val="22"/>
      <w:szCs w:val="22"/>
      <w:lang w:eastAsia="en-US"/>
    </w:rPr>
  </w:style>
  <w:style w:type="paragraph" w:styleId="Subttulo">
    <w:name w:val="Subtitle"/>
    <w:basedOn w:val="Normal"/>
    <w:next w:val="Normal"/>
    <w:link w:val="SubttuloCar"/>
    <w:qFormat/>
    <w:locked/>
    <w:rsid w:val="00D10781"/>
    <w:pPr>
      <w:spacing w:after="60"/>
      <w:jc w:val="center"/>
      <w:outlineLvl w:val="1"/>
    </w:pPr>
    <w:rPr>
      <w:rFonts w:ascii="Cambria" w:hAnsi="Cambria"/>
      <w:sz w:val="24"/>
      <w:szCs w:val="24"/>
    </w:rPr>
  </w:style>
  <w:style w:type="character" w:customStyle="1" w:styleId="SubttuloCar">
    <w:name w:val="Subtítulo Car"/>
    <w:link w:val="Subttulo"/>
    <w:rsid w:val="00D10781"/>
    <w:rPr>
      <w:rFonts w:ascii="Cambria" w:eastAsia="Times New Roman"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85029715">
      <w:bodyDiv w:val="1"/>
      <w:marLeft w:val="0"/>
      <w:marRight w:val="0"/>
      <w:marTop w:val="0"/>
      <w:marBottom w:val="0"/>
      <w:divBdr>
        <w:top w:val="none" w:sz="0" w:space="0" w:color="auto"/>
        <w:left w:val="none" w:sz="0" w:space="0" w:color="auto"/>
        <w:bottom w:val="none" w:sz="0" w:space="0" w:color="auto"/>
        <w:right w:val="none" w:sz="0" w:space="0" w:color="auto"/>
      </w:divBdr>
    </w:div>
    <w:div w:id="2115710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6653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PROGRAMA DE LETRAS DEL TESORO</vt:lpstr>
    </vt:vector>
  </TitlesOfParts>
  <Company>Microsoft</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LETRAS DEL TESORO</dc:title>
  <dc:creator>Karina Andrea Monteverde</dc:creator>
  <cp:lastModifiedBy>vruizdiaz</cp:lastModifiedBy>
  <cp:revision>2</cp:revision>
  <cp:lastPrinted>2016-05-16T13:24:00Z</cp:lastPrinted>
  <dcterms:created xsi:type="dcterms:W3CDTF">2018-05-07T22:18:00Z</dcterms:created>
  <dcterms:modified xsi:type="dcterms:W3CDTF">2018-05-07T22:18:00Z</dcterms:modified>
</cp:coreProperties>
</file>